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20" w:rsidRDefault="007D47D4" w:rsidP="00E95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7D4">
        <w:rPr>
          <w:rFonts w:ascii="Times New Roman" w:hAnsi="Times New Roman" w:cs="Times New Roman"/>
          <w:b/>
          <w:sz w:val="24"/>
          <w:szCs w:val="24"/>
        </w:rPr>
        <w:t>REGOLAMENTO PER LA COSTITUZIONE DELLE COMMISSIONI GIUDICATRICI NELLE PROCEDURE DI AGGIUDICAZIONE DI CONTRATTI DI APPALTO O DI CONCESSIONE PER IMPORTI INFERIORI ALLE SOGLIE DI RILIEVO COMUNITARIO E SECONDO IL CRITERIO DELL'OFFERTA ECONOMICAMENTE PIU' VANTAGGIOSA.</w:t>
      </w:r>
    </w:p>
    <w:p w:rsidR="007D47D4" w:rsidRPr="007D47D4" w:rsidRDefault="007D47D4" w:rsidP="00E95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7D4">
        <w:rPr>
          <w:rFonts w:ascii="Times New Roman" w:hAnsi="Times New Roman" w:cs="Times New Roman"/>
          <w:b/>
          <w:sz w:val="24"/>
          <w:szCs w:val="24"/>
        </w:rPr>
        <w:t>Art. 1 - Oggetto e finalità</w:t>
      </w:r>
    </w:p>
    <w:p w:rsidR="007D47D4" w:rsidRDefault="007D47D4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D4">
        <w:rPr>
          <w:rFonts w:ascii="Times New Roman" w:hAnsi="Times New Roman" w:cs="Times New Roman"/>
          <w:sz w:val="24"/>
          <w:szCs w:val="24"/>
        </w:rPr>
        <w:t>1. Il presente regolamento disciplina ai sens</w:t>
      </w:r>
      <w:r>
        <w:rPr>
          <w:rFonts w:ascii="Times New Roman" w:hAnsi="Times New Roman" w:cs="Times New Roman"/>
          <w:sz w:val="24"/>
          <w:szCs w:val="24"/>
        </w:rPr>
        <w:t>i dell'art. 77, comma 3, del D.l</w:t>
      </w:r>
      <w:r w:rsidRPr="007D47D4">
        <w:rPr>
          <w:rFonts w:ascii="Times New Roman" w:hAnsi="Times New Roman" w:cs="Times New Roman"/>
          <w:sz w:val="24"/>
          <w:szCs w:val="24"/>
        </w:rPr>
        <w:t>gs. 50/2016 le modalità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7D4">
        <w:rPr>
          <w:rFonts w:ascii="Times New Roman" w:hAnsi="Times New Roman" w:cs="Times New Roman"/>
          <w:sz w:val="24"/>
          <w:szCs w:val="24"/>
        </w:rPr>
        <w:t xml:space="preserve">di nomina delle commissioni giudicatrici </w:t>
      </w:r>
      <w:r w:rsidR="00621F72" w:rsidRPr="007D47D4">
        <w:rPr>
          <w:rFonts w:ascii="Times New Roman" w:hAnsi="Times New Roman" w:cs="Times New Roman"/>
          <w:sz w:val="24"/>
          <w:szCs w:val="24"/>
        </w:rPr>
        <w:t>per la valutazione delle offerte dal punt</w:t>
      </w:r>
      <w:r w:rsidR="00621F72">
        <w:rPr>
          <w:rFonts w:ascii="Times New Roman" w:hAnsi="Times New Roman" w:cs="Times New Roman"/>
          <w:sz w:val="24"/>
          <w:szCs w:val="24"/>
        </w:rPr>
        <w:t xml:space="preserve">o di vista tecnico ed economico, </w:t>
      </w:r>
      <w:r w:rsidRPr="007D47D4">
        <w:rPr>
          <w:rFonts w:ascii="Times New Roman" w:hAnsi="Times New Roman" w:cs="Times New Roman"/>
          <w:sz w:val="24"/>
          <w:szCs w:val="24"/>
        </w:rPr>
        <w:t>nelle procedure di aggiudica</w:t>
      </w:r>
      <w:r>
        <w:rPr>
          <w:rFonts w:ascii="Times New Roman" w:hAnsi="Times New Roman" w:cs="Times New Roman"/>
          <w:sz w:val="24"/>
          <w:szCs w:val="24"/>
        </w:rPr>
        <w:t xml:space="preserve">zione di contratti di appalto o </w:t>
      </w:r>
      <w:r w:rsidRPr="007D47D4">
        <w:rPr>
          <w:rFonts w:ascii="Times New Roman" w:hAnsi="Times New Roman" w:cs="Times New Roman"/>
          <w:sz w:val="24"/>
          <w:szCs w:val="24"/>
        </w:rPr>
        <w:t>di concessione di importo inferiore alle soglie di rilievo comuni</w:t>
      </w:r>
      <w:r>
        <w:rPr>
          <w:rFonts w:ascii="Times New Roman" w:hAnsi="Times New Roman" w:cs="Times New Roman"/>
          <w:sz w:val="24"/>
          <w:szCs w:val="24"/>
        </w:rPr>
        <w:t>tario di cui all'art. 35 del D.l</w:t>
      </w:r>
      <w:r w:rsidRPr="007D47D4">
        <w:rPr>
          <w:rFonts w:ascii="Times New Roman" w:hAnsi="Times New Roman" w:cs="Times New Roman"/>
          <w:sz w:val="24"/>
          <w:szCs w:val="24"/>
        </w:rPr>
        <w:t>gs. n. 50/2016</w:t>
      </w:r>
      <w:r w:rsidR="00621F72">
        <w:rPr>
          <w:rFonts w:ascii="Times New Roman" w:hAnsi="Times New Roman" w:cs="Times New Roman"/>
          <w:sz w:val="24"/>
          <w:szCs w:val="24"/>
        </w:rPr>
        <w:t xml:space="preserve"> o nel caso di procedure che non presentano particolari complessità (ad esempio quelle svolte attraverso piattaforme telematiche di negoziazione ai sensi dell’art. 58 del codice)</w:t>
      </w:r>
      <w:r w:rsidRPr="007D47D4">
        <w:rPr>
          <w:rFonts w:ascii="Times New Roman" w:hAnsi="Times New Roman" w:cs="Times New Roman"/>
          <w:sz w:val="24"/>
          <w:szCs w:val="24"/>
        </w:rPr>
        <w:t xml:space="preserve">, </w:t>
      </w:r>
      <w:r w:rsidR="00621F72">
        <w:rPr>
          <w:rFonts w:ascii="Times New Roman" w:hAnsi="Times New Roman" w:cs="Times New Roman"/>
          <w:sz w:val="24"/>
          <w:szCs w:val="24"/>
        </w:rPr>
        <w:t>nelle quali si adotti quale criterio di</w:t>
      </w:r>
      <w:r>
        <w:rPr>
          <w:rFonts w:ascii="Times New Roman" w:hAnsi="Times New Roman" w:cs="Times New Roman"/>
          <w:sz w:val="24"/>
          <w:szCs w:val="24"/>
        </w:rPr>
        <w:t xml:space="preserve"> aggiudicazione </w:t>
      </w:r>
      <w:r w:rsidRPr="007D47D4">
        <w:rPr>
          <w:rFonts w:ascii="Times New Roman" w:hAnsi="Times New Roman" w:cs="Times New Roman"/>
          <w:sz w:val="24"/>
          <w:szCs w:val="24"/>
        </w:rPr>
        <w:t xml:space="preserve">l'offerta economicamente più vantaggiosa, individuata </w:t>
      </w:r>
      <w:r>
        <w:rPr>
          <w:rFonts w:ascii="Times New Roman" w:hAnsi="Times New Roman" w:cs="Times New Roman"/>
          <w:sz w:val="24"/>
          <w:szCs w:val="24"/>
        </w:rPr>
        <w:t xml:space="preserve">sulla base del miglior rapporto </w:t>
      </w:r>
      <w:r w:rsidR="00621F72">
        <w:rPr>
          <w:rFonts w:ascii="Times New Roman" w:hAnsi="Times New Roman" w:cs="Times New Roman"/>
          <w:sz w:val="24"/>
          <w:szCs w:val="24"/>
        </w:rPr>
        <w:t>qualità/prezzo</w:t>
      </w:r>
      <w:r w:rsidR="00621F72" w:rsidRPr="00DC46E7">
        <w:rPr>
          <w:rFonts w:ascii="Times New Roman" w:hAnsi="Times New Roman" w:cs="Times New Roman"/>
          <w:sz w:val="24"/>
          <w:szCs w:val="24"/>
        </w:rPr>
        <w:t>.</w:t>
      </w:r>
      <w:r w:rsidR="00215DB3" w:rsidRPr="00DC46E7">
        <w:rPr>
          <w:rFonts w:ascii="Times New Roman" w:hAnsi="Times New Roman" w:cs="Times New Roman"/>
          <w:sz w:val="24"/>
          <w:szCs w:val="24"/>
        </w:rPr>
        <w:t xml:space="preserve"> Il presente regolamento troverà comunque applicazione nel caso di procedure che prevedono l’attribuzione di un punteggio tabellare senza alcuna valutazione discrezionale secondo criteri basati sul principio on/off (ove in presenza di un determinato elemento è attribuito un punteggio predeterminato e in assenza è attribuito un punteggio pari a zero)</w:t>
      </w:r>
      <w:r w:rsidR="00C723EF" w:rsidRPr="00DC46E7">
        <w:rPr>
          <w:rFonts w:ascii="Times New Roman" w:hAnsi="Times New Roman" w:cs="Times New Roman"/>
          <w:sz w:val="24"/>
          <w:szCs w:val="24"/>
        </w:rPr>
        <w:t xml:space="preserve"> o</w:t>
      </w:r>
      <w:r w:rsidR="00215DB3" w:rsidRPr="00DC46E7">
        <w:rPr>
          <w:rFonts w:ascii="Times New Roman" w:hAnsi="Times New Roman" w:cs="Times New Roman"/>
          <w:sz w:val="24"/>
          <w:szCs w:val="24"/>
        </w:rPr>
        <w:t xml:space="preserve"> sulla base di formule indicate nella documentazione di gara.</w:t>
      </w:r>
    </w:p>
    <w:p w:rsidR="008E1DFE" w:rsidRPr="007D47D4" w:rsidRDefault="00B40E19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E1DFE">
        <w:rPr>
          <w:rFonts w:ascii="Times New Roman" w:hAnsi="Times New Roman" w:cs="Times New Roman"/>
          <w:sz w:val="24"/>
          <w:szCs w:val="24"/>
        </w:rPr>
        <w:t xml:space="preserve"> Il presente regolamento, ai sensi dell’art. 216 comma 12 del D.lgs. n. 50/2016 e fino alla </w:t>
      </w:r>
      <w:r w:rsidR="007D19B9">
        <w:rPr>
          <w:rFonts w:ascii="Times New Roman" w:hAnsi="Times New Roman" w:cs="Times New Roman"/>
          <w:sz w:val="24"/>
          <w:szCs w:val="24"/>
        </w:rPr>
        <w:t xml:space="preserve">data in cui risulterà operativo </w:t>
      </w:r>
      <w:r w:rsidR="007D19B9" w:rsidRPr="007D19B9">
        <w:rPr>
          <w:rFonts w:ascii="Times New Roman" w:hAnsi="Times New Roman" w:cs="Times New Roman"/>
          <w:sz w:val="24"/>
          <w:szCs w:val="24"/>
        </w:rPr>
        <w:t>l'Albo di cui</w:t>
      </w:r>
      <w:r w:rsidR="007D19B9">
        <w:rPr>
          <w:rFonts w:ascii="Times New Roman" w:hAnsi="Times New Roman" w:cs="Times New Roman"/>
          <w:sz w:val="24"/>
          <w:szCs w:val="24"/>
        </w:rPr>
        <w:t xml:space="preserve"> all’art. 78 del medesimo Decreto, troverà</w:t>
      </w:r>
      <w:r w:rsidR="008E1DFE">
        <w:rPr>
          <w:rFonts w:ascii="Times New Roman" w:hAnsi="Times New Roman" w:cs="Times New Roman"/>
          <w:sz w:val="24"/>
          <w:szCs w:val="24"/>
        </w:rPr>
        <w:t xml:space="preserve"> applicazione anche per procedure diverse da quelle di cui al comma 1</w:t>
      </w:r>
      <w:r w:rsidR="007D19B9">
        <w:rPr>
          <w:rFonts w:ascii="Times New Roman" w:hAnsi="Times New Roman" w:cs="Times New Roman"/>
          <w:sz w:val="24"/>
          <w:szCs w:val="24"/>
        </w:rPr>
        <w:t>,</w:t>
      </w:r>
      <w:r w:rsidR="008E1DFE">
        <w:rPr>
          <w:rFonts w:ascii="Times New Roman" w:hAnsi="Times New Roman" w:cs="Times New Roman"/>
          <w:sz w:val="24"/>
          <w:szCs w:val="24"/>
        </w:rPr>
        <w:t xml:space="preserve"> per le quali si renda necessaria la costituzione di una commissione </w:t>
      </w:r>
      <w:r w:rsidR="007D19B9">
        <w:rPr>
          <w:rFonts w:ascii="Times New Roman" w:hAnsi="Times New Roman" w:cs="Times New Roman"/>
          <w:sz w:val="24"/>
          <w:szCs w:val="24"/>
        </w:rPr>
        <w:t>giudicatrice</w:t>
      </w:r>
      <w:r w:rsidR="008E1DFE">
        <w:rPr>
          <w:rFonts w:ascii="Times New Roman" w:hAnsi="Times New Roman" w:cs="Times New Roman"/>
          <w:sz w:val="24"/>
          <w:szCs w:val="24"/>
        </w:rPr>
        <w:t xml:space="preserve"> ai fini della valutazione tecnica ed economica delle offerte per l’aggiudicazione di</w:t>
      </w:r>
      <w:r w:rsidR="007D19B9">
        <w:rPr>
          <w:rFonts w:ascii="Times New Roman" w:hAnsi="Times New Roman" w:cs="Times New Roman"/>
          <w:sz w:val="24"/>
          <w:szCs w:val="24"/>
        </w:rPr>
        <w:t xml:space="preserve"> pubbliche commesse ai sensi del codice contratti pubblici.</w:t>
      </w:r>
    </w:p>
    <w:p w:rsidR="007D47D4" w:rsidRDefault="00B40E19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47D4" w:rsidRPr="007D47D4">
        <w:rPr>
          <w:rFonts w:ascii="Times New Roman" w:hAnsi="Times New Roman" w:cs="Times New Roman"/>
          <w:sz w:val="24"/>
          <w:szCs w:val="24"/>
        </w:rPr>
        <w:t>. La nomina dei componenti delle commissioni avviene nel rispet</w:t>
      </w:r>
      <w:r w:rsidR="007D47D4">
        <w:rPr>
          <w:rFonts w:ascii="Times New Roman" w:hAnsi="Times New Roman" w:cs="Times New Roman"/>
          <w:sz w:val="24"/>
          <w:szCs w:val="24"/>
        </w:rPr>
        <w:t>to dei principi di competenza</w:t>
      </w:r>
      <w:r w:rsidR="00621F72">
        <w:rPr>
          <w:rFonts w:ascii="Times New Roman" w:hAnsi="Times New Roman" w:cs="Times New Roman"/>
          <w:sz w:val="24"/>
          <w:szCs w:val="24"/>
        </w:rPr>
        <w:t>,</w:t>
      </w:r>
      <w:r w:rsidR="007D47D4">
        <w:rPr>
          <w:rFonts w:ascii="Times New Roman" w:hAnsi="Times New Roman" w:cs="Times New Roman"/>
          <w:sz w:val="24"/>
          <w:szCs w:val="24"/>
        </w:rPr>
        <w:t xml:space="preserve"> </w:t>
      </w:r>
      <w:r w:rsidR="007D47D4" w:rsidRPr="007D47D4">
        <w:rPr>
          <w:rFonts w:ascii="Times New Roman" w:hAnsi="Times New Roman" w:cs="Times New Roman"/>
          <w:sz w:val="24"/>
          <w:szCs w:val="24"/>
        </w:rPr>
        <w:t>trasparenza</w:t>
      </w:r>
      <w:r w:rsidR="00621F72">
        <w:rPr>
          <w:rFonts w:ascii="Times New Roman" w:hAnsi="Times New Roman" w:cs="Times New Roman"/>
          <w:sz w:val="24"/>
          <w:szCs w:val="24"/>
        </w:rPr>
        <w:t xml:space="preserve"> e rotazione</w:t>
      </w:r>
      <w:r w:rsidR="007D47D4" w:rsidRPr="007D47D4">
        <w:rPr>
          <w:rFonts w:ascii="Times New Roman" w:hAnsi="Times New Roman" w:cs="Times New Roman"/>
          <w:sz w:val="24"/>
          <w:szCs w:val="24"/>
        </w:rPr>
        <w:t xml:space="preserve"> individuati nel presente regolamento.</w:t>
      </w:r>
      <w:r w:rsidR="007D47D4" w:rsidRPr="007D47D4">
        <w:rPr>
          <w:rFonts w:ascii="Times New Roman" w:hAnsi="Times New Roman" w:cs="Times New Roman"/>
          <w:sz w:val="24"/>
          <w:szCs w:val="24"/>
        </w:rPr>
        <w:cr/>
      </w:r>
    </w:p>
    <w:p w:rsidR="007D47D4" w:rsidRPr="007D47D4" w:rsidRDefault="007D47D4" w:rsidP="00E95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7D4">
        <w:rPr>
          <w:rFonts w:ascii="Times New Roman" w:hAnsi="Times New Roman" w:cs="Times New Roman"/>
          <w:b/>
          <w:sz w:val="24"/>
          <w:szCs w:val="24"/>
        </w:rPr>
        <w:t>Art. 2 – Componenti delle Commissioni</w:t>
      </w:r>
    </w:p>
    <w:p w:rsidR="007D47D4" w:rsidRPr="00B40E19" w:rsidRDefault="007D47D4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D4">
        <w:rPr>
          <w:rFonts w:ascii="Times New Roman" w:hAnsi="Times New Roman" w:cs="Times New Roman"/>
          <w:sz w:val="24"/>
          <w:szCs w:val="24"/>
        </w:rPr>
        <w:t xml:space="preserve">1. La commissione giudicatrice è composta da esperti nello specifico </w:t>
      </w:r>
      <w:r>
        <w:rPr>
          <w:rFonts w:ascii="Times New Roman" w:hAnsi="Times New Roman" w:cs="Times New Roman"/>
          <w:sz w:val="24"/>
          <w:szCs w:val="24"/>
        </w:rPr>
        <w:t xml:space="preserve">settore cui afferisce l'oggetto </w:t>
      </w:r>
      <w:r w:rsidRPr="007D47D4">
        <w:rPr>
          <w:rFonts w:ascii="Times New Roman" w:hAnsi="Times New Roman" w:cs="Times New Roman"/>
          <w:sz w:val="24"/>
          <w:szCs w:val="24"/>
        </w:rPr>
        <w:t>del contratto</w:t>
      </w:r>
      <w:r w:rsidR="00734593">
        <w:rPr>
          <w:rFonts w:ascii="Times New Roman" w:hAnsi="Times New Roman" w:cs="Times New Roman"/>
          <w:sz w:val="24"/>
          <w:szCs w:val="24"/>
        </w:rPr>
        <w:t xml:space="preserve"> </w:t>
      </w:r>
      <w:r w:rsidRPr="007D47D4">
        <w:rPr>
          <w:rFonts w:ascii="Times New Roman" w:hAnsi="Times New Roman" w:cs="Times New Roman"/>
          <w:sz w:val="24"/>
          <w:szCs w:val="24"/>
        </w:rPr>
        <w:t>.</w:t>
      </w:r>
      <w:r w:rsidR="003C401A">
        <w:rPr>
          <w:rFonts w:ascii="Times New Roman" w:hAnsi="Times New Roman" w:cs="Times New Roman"/>
          <w:sz w:val="24"/>
          <w:szCs w:val="24"/>
        </w:rPr>
        <w:t xml:space="preserve"> </w:t>
      </w:r>
      <w:r w:rsidR="003C401A" w:rsidRPr="00B40E19">
        <w:rPr>
          <w:rFonts w:ascii="Times New Roman" w:hAnsi="Times New Roman" w:cs="Times New Roman"/>
          <w:sz w:val="24"/>
          <w:szCs w:val="24"/>
        </w:rPr>
        <w:t>E’ ammessa la partecipazione di personale che disponga di una competenza generale in materia di gare</w:t>
      </w:r>
      <w:r w:rsidR="00734593" w:rsidRPr="00B40E19">
        <w:rPr>
          <w:rFonts w:ascii="Times New Roman" w:hAnsi="Times New Roman" w:cs="Times New Roman"/>
          <w:sz w:val="24"/>
          <w:szCs w:val="24"/>
        </w:rPr>
        <w:t>, purché</w:t>
      </w:r>
      <w:r w:rsidR="003C401A" w:rsidRPr="00B40E19">
        <w:rPr>
          <w:rFonts w:ascii="Times New Roman" w:hAnsi="Times New Roman" w:cs="Times New Roman"/>
          <w:sz w:val="24"/>
          <w:szCs w:val="24"/>
        </w:rPr>
        <w:t xml:space="preserve"> </w:t>
      </w:r>
      <w:r w:rsidR="00734593" w:rsidRPr="00B40E19">
        <w:rPr>
          <w:rFonts w:ascii="Times New Roman" w:hAnsi="Times New Roman" w:cs="Times New Roman"/>
          <w:sz w:val="24"/>
          <w:szCs w:val="24"/>
        </w:rPr>
        <w:t>la commissione risulti</w:t>
      </w:r>
      <w:r w:rsidR="003C401A" w:rsidRPr="00B40E19">
        <w:rPr>
          <w:rFonts w:ascii="Times New Roman" w:hAnsi="Times New Roman" w:cs="Times New Roman"/>
          <w:sz w:val="24"/>
          <w:szCs w:val="24"/>
        </w:rPr>
        <w:t xml:space="preserve"> comunque</w:t>
      </w:r>
      <w:r w:rsidR="00734593" w:rsidRPr="00B40E19">
        <w:rPr>
          <w:rFonts w:ascii="Times New Roman" w:hAnsi="Times New Roman" w:cs="Times New Roman"/>
          <w:sz w:val="24"/>
          <w:szCs w:val="24"/>
        </w:rPr>
        <w:t xml:space="preserve"> composta</w:t>
      </w:r>
      <w:r w:rsidR="003C401A" w:rsidRPr="00B40E19">
        <w:rPr>
          <w:rFonts w:ascii="Times New Roman" w:hAnsi="Times New Roman" w:cs="Times New Roman"/>
          <w:sz w:val="24"/>
          <w:szCs w:val="24"/>
        </w:rPr>
        <w:t xml:space="preserve"> in misura maggioritaria </w:t>
      </w:r>
      <w:r w:rsidR="00734593" w:rsidRPr="00B40E19">
        <w:rPr>
          <w:rFonts w:ascii="Times New Roman" w:hAnsi="Times New Roman" w:cs="Times New Roman"/>
          <w:sz w:val="24"/>
          <w:szCs w:val="24"/>
        </w:rPr>
        <w:t>da personale in possesso delle necessarie conoscenze tecniche.</w:t>
      </w:r>
    </w:p>
    <w:p w:rsidR="004221A4" w:rsidRPr="00B40E19" w:rsidRDefault="004221A4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E19">
        <w:rPr>
          <w:rFonts w:ascii="Times New Roman" w:hAnsi="Times New Roman" w:cs="Times New Roman"/>
          <w:sz w:val="24"/>
          <w:szCs w:val="24"/>
        </w:rPr>
        <w:t>2. Ai sensi dell’art. 77 comma 12 del D.lgs. n. 50/2016, la nomina delle commissioni di gara è attribuita all’organo della stazione appaltante competente ad effettuare la scelta del soggetto affidatario del contratto</w:t>
      </w:r>
      <w:r w:rsidR="00B40E19" w:rsidRPr="00B40E19">
        <w:rPr>
          <w:rFonts w:ascii="Times New Roman" w:hAnsi="Times New Roman" w:cs="Times New Roman"/>
          <w:sz w:val="24"/>
          <w:szCs w:val="24"/>
        </w:rPr>
        <w:t xml:space="preserve"> ovvero il RUP competente per attribuzione.</w:t>
      </w:r>
    </w:p>
    <w:p w:rsidR="004221A4" w:rsidRDefault="004221A4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E19">
        <w:rPr>
          <w:rFonts w:ascii="Times New Roman" w:hAnsi="Times New Roman" w:cs="Times New Roman"/>
          <w:sz w:val="24"/>
          <w:szCs w:val="24"/>
        </w:rPr>
        <w:t>3. La nomina dei commissari e la costituzione della commissione devono avvenire dopo la scadenza del termine fissato per la presentazione delle offerte.</w:t>
      </w:r>
    </w:p>
    <w:p w:rsidR="007D47D4" w:rsidRDefault="004221A4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47D4" w:rsidRPr="007D47D4">
        <w:rPr>
          <w:rFonts w:ascii="Times New Roman" w:hAnsi="Times New Roman" w:cs="Times New Roman"/>
          <w:sz w:val="24"/>
          <w:szCs w:val="24"/>
        </w:rPr>
        <w:t>. La commissione giudicatrice è costituita da un numero dispari di c</w:t>
      </w:r>
      <w:r w:rsidR="007D47D4">
        <w:rPr>
          <w:rFonts w:ascii="Times New Roman" w:hAnsi="Times New Roman" w:cs="Times New Roman"/>
          <w:sz w:val="24"/>
          <w:szCs w:val="24"/>
        </w:rPr>
        <w:t xml:space="preserve">ommissari, di norma pari a tre, </w:t>
      </w:r>
      <w:r w:rsidR="007D47D4" w:rsidRPr="007D47D4">
        <w:rPr>
          <w:rFonts w:ascii="Times New Roman" w:hAnsi="Times New Roman" w:cs="Times New Roman"/>
          <w:sz w:val="24"/>
          <w:szCs w:val="24"/>
        </w:rPr>
        <w:t>oltre il segretario. Il numero dei componenti può essere pari a cinque, o</w:t>
      </w:r>
      <w:r w:rsidR="007D47D4">
        <w:rPr>
          <w:rFonts w:ascii="Times New Roman" w:hAnsi="Times New Roman" w:cs="Times New Roman"/>
          <w:sz w:val="24"/>
          <w:szCs w:val="24"/>
        </w:rPr>
        <w:t xml:space="preserve">ltre il segretario, nei casi di </w:t>
      </w:r>
      <w:r w:rsidR="007D47D4" w:rsidRPr="007D47D4">
        <w:rPr>
          <w:rFonts w:ascii="Times New Roman" w:hAnsi="Times New Roman" w:cs="Times New Roman"/>
          <w:sz w:val="24"/>
          <w:szCs w:val="24"/>
        </w:rPr>
        <w:t>appalti di particolare contenuto innovativo, tecnologico o che implichino conoscenze multidisciplinari e trasversali alle competenze delle Aree/Settori dell'Ente</w:t>
      </w:r>
      <w:r w:rsidR="007D47D4">
        <w:rPr>
          <w:rFonts w:ascii="Times New Roman" w:hAnsi="Times New Roman" w:cs="Times New Roman"/>
          <w:sz w:val="24"/>
          <w:szCs w:val="24"/>
        </w:rPr>
        <w:t>.</w:t>
      </w:r>
    </w:p>
    <w:p w:rsidR="007D47D4" w:rsidRDefault="004221A4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47D4" w:rsidRPr="007D47D4">
        <w:rPr>
          <w:rFonts w:ascii="Times New Roman" w:hAnsi="Times New Roman" w:cs="Times New Roman"/>
          <w:sz w:val="24"/>
          <w:szCs w:val="24"/>
        </w:rPr>
        <w:t>. I</w:t>
      </w:r>
      <w:r w:rsidR="005E539F">
        <w:rPr>
          <w:rFonts w:ascii="Times New Roman" w:hAnsi="Times New Roman" w:cs="Times New Roman"/>
          <w:sz w:val="24"/>
          <w:szCs w:val="24"/>
        </w:rPr>
        <w:t xml:space="preserve"> componenti la commissione giudicatrice</w:t>
      </w:r>
      <w:r w:rsidR="007D47D4" w:rsidRPr="007D47D4">
        <w:rPr>
          <w:rFonts w:ascii="Times New Roman" w:hAnsi="Times New Roman" w:cs="Times New Roman"/>
          <w:sz w:val="24"/>
          <w:szCs w:val="24"/>
        </w:rPr>
        <w:t xml:space="preserve"> non </w:t>
      </w:r>
      <w:r w:rsidR="007D47D4">
        <w:rPr>
          <w:rFonts w:ascii="Times New Roman" w:hAnsi="Times New Roman" w:cs="Times New Roman"/>
          <w:sz w:val="24"/>
          <w:szCs w:val="24"/>
        </w:rPr>
        <w:t>devono aver svolto né</w:t>
      </w:r>
      <w:r w:rsidR="007D47D4" w:rsidRPr="007D47D4">
        <w:rPr>
          <w:rFonts w:ascii="Times New Roman" w:hAnsi="Times New Roman" w:cs="Times New Roman"/>
          <w:sz w:val="24"/>
          <w:szCs w:val="24"/>
        </w:rPr>
        <w:t xml:space="preserve"> possono svolgere alcun'al</w:t>
      </w:r>
      <w:r w:rsidR="007D47D4">
        <w:rPr>
          <w:rFonts w:ascii="Times New Roman" w:hAnsi="Times New Roman" w:cs="Times New Roman"/>
          <w:sz w:val="24"/>
          <w:szCs w:val="24"/>
        </w:rPr>
        <w:t xml:space="preserve">tra funzione o incarico tecnico </w:t>
      </w:r>
      <w:r w:rsidR="007D47D4" w:rsidRPr="007D47D4">
        <w:rPr>
          <w:rFonts w:ascii="Times New Roman" w:hAnsi="Times New Roman" w:cs="Times New Roman"/>
          <w:sz w:val="24"/>
          <w:szCs w:val="24"/>
        </w:rPr>
        <w:t>o amministrativo relativamente al contratto del cui affidamento si tratta.</w:t>
      </w:r>
    </w:p>
    <w:p w:rsidR="009E3DAA" w:rsidRDefault="004221A4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D47D4">
        <w:rPr>
          <w:rFonts w:ascii="Times New Roman" w:hAnsi="Times New Roman" w:cs="Times New Roman"/>
          <w:sz w:val="24"/>
          <w:szCs w:val="24"/>
        </w:rPr>
        <w:t xml:space="preserve">. Ai sensi dell'art. 107 comma 3, </w:t>
      </w:r>
      <w:proofErr w:type="spellStart"/>
      <w:r w:rsidR="007D47D4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7D47D4">
        <w:rPr>
          <w:rFonts w:ascii="Times New Roman" w:hAnsi="Times New Roman" w:cs="Times New Roman"/>
          <w:sz w:val="24"/>
          <w:szCs w:val="24"/>
        </w:rPr>
        <w:t>. a) del D.l</w:t>
      </w:r>
      <w:r w:rsidR="009657A8">
        <w:rPr>
          <w:rFonts w:ascii="Times New Roman" w:hAnsi="Times New Roman" w:cs="Times New Roman"/>
          <w:sz w:val="24"/>
          <w:szCs w:val="24"/>
        </w:rPr>
        <w:t>gs. n. 267/2000</w:t>
      </w:r>
      <w:r w:rsidR="00054893">
        <w:rPr>
          <w:rFonts w:ascii="Times New Roman" w:hAnsi="Times New Roman" w:cs="Times New Roman"/>
          <w:sz w:val="24"/>
          <w:szCs w:val="24"/>
        </w:rPr>
        <w:t xml:space="preserve"> e stante </w:t>
      </w:r>
      <w:r w:rsidR="009657A8">
        <w:rPr>
          <w:rFonts w:ascii="Times New Roman" w:hAnsi="Times New Roman" w:cs="Times New Roman"/>
          <w:sz w:val="24"/>
          <w:szCs w:val="24"/>
        </w:rPr>
        <w:t xml:space="preserve">la deroga contenuta </w:t>
      </w:r>
      <w:r w:rsidR="00054893">
        <w:rPr>
          <w:rFonts w:ascii="Times New Roman" w:hAnsi="Times New Roman" w:cs="Times New Roman"/>
          <w:sz w:val="24"/>
          <w:szCs w:val="24"/>
        </w:rPr>
        <w:t xml:space="preserve"> all’art. 109 comma 2 del medesimo Decreto,</w:t>
      </w:r>
      <w:r w:rsidR="007D47D4" w:rsidRPr="007D47D4">
        <w:rPr>
          <w:rFonts w:ascii="Times New Roman" w:hAnsi="Times New Roman" w:cs="Times New Roman"/>
          <w:sz w:val="24"/>
          <w:szCs w:val="24"/>
        </w:rPr>
        <w:t xml:space="preserve"> la presidenza delle commissioni può essere assegnata e</w:t>
      </w:r>
      <w:r w:rsidR="005B5945">
        <w:rPr>
          <w:rFonts w:ascii="Times New Roman" w:hAnsi="Times New Roman" w:cs="Times New Roman"/>
          <w:sz w:val="24"/>
          <w:szCs w:val="24"/>
        </w:rPr>
        <w:t>sclusivamente ad un dipendent</w:t>
      </w:r>
      <w:r w:rsidR="00C8344B">
        <w:rPr>
          <w:rFonts w:ascii="Times New Roman" w:hAnsi="Times New Roman" w:cs="Times New Roman"/>
          <w:sz w:val="24"/>
          <w:szCs w:val="24"/>
        </w:rPr>
        <w:t>e pubblico</w:t>
      </w:r>
      <w:r w:rsidR="009851B7">
        <w:rPr>
          <w:rFonts w:ascii="Times New Roman" w:hAnsi="Times New Roman" w:cs="Times New Roman"/>
          <w:sz w:val="24"/>
          <w:szCs w:val="24"/>
        </w:rPr>
        <w:t xml:space="preserve"> di ruolo</w:t>
      </w:r>
      <w:r w:rsidR="009E3DAA">
        <w:rPr>
          <w:rFonts w:ascii="Times New Roman" w:hAnsi="Times New Roman" w:cs="Times New Roman"/>
          <w:sz w:val="24"/>
          <w:szCs w:val="24"/>
        </w:rPr>
        <w:t xml:space="preserve"> </w:t>
      </w:r>
      <w:r w:rsidR="009E3DAA" w:rsidRPr="00B40E19">
        <w:rPr>
          <w:rFonts w:ascii="Times New Roman" w:hAnsi="Times New Roman" w:cs="Times New Roman"/>
          <w:sz w:val="24"/>
          <w:szCs w:val="24"/>
        </w:rPr>
        <w:t>cui sono attribuite funzioni dirigenziali</w:t>
      </w:r>
      <w:r w:rsidR="00B40E19">
        <w:rPr>
          <w:rFonts w:ascii="Times New Roman" w:hAnsi="Times New Roman" w:cs="Times New Roman"/>
          <w:sz w:val="24"/>
          <w:szCs w:val="24"/>
        </w:rPr>
        <w:t xml:space="preserve"> e che risulti iscritto nell’apposito Albo presso l’ANAC, quando l’Albo stesso sarà operativo </w:t>
      </w:r>
      <w:r w:rsidR="00054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E19" w:rsidRDefault="00620926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26">
        <w:rPr>
          <w:rFonts w:ascii="Times New Roman" w:hAnsi="Times New Roman" w:cs="Times New Roman"/>
          <w:b/>
          <w:sz w:val="24"/>
          <w:szCs w:val="24"/>
        </w:rPr>
        <w:t>Il Presidente della commissione</w:t>
      </w:r>
      <w:r w:rsidR="00C8344B">
        <w:rPr>
          <w:rFonts w:ascii="Times New Roman" w:hAnsi="Times New Roman" w:cs="Times New Roman"/>
          <w:sz w:val="24"/>
          <w:szCs w:val="24"/>
        </w:rPr>
        <w:t>,</w:t>
      </w:r>
      <w:r w:rsidR="007D47D4" w:rsidRPr="007D47D4">
        <w:rPr>
          <w:rFonts w:ascii="Times New Roman" w:hAnsi="Times New Roman" w:cs="Times New Roman"/>
          <w:sz w:val="24"/>
          <w:szCs w:val="24"/>
        </w:rPr>
        <w:t xml:space="preserve"> in base alla compet</w:t>
      </w:r>
      <w:r w:rsidR="007D47D4">
        <w:rPr>
          <w:rFonts w:ascii="Times New Roman" w:hAnsi="Times New Roman" w:cs="Times New Roman"/>
          <w:sz w:val="24"/>
          <w:szCs w:val="24"/>
        </w:rPr>
        <w:t xml:space="preserve">enza ritenuta prevalente per il </w:t>
      </w:r>
      <w:r w:rsidR="007D47D4" w:rsidRPr="007D47D4">
        <w:rPr>
          <w:rFonts w:ascii="Times New Roman" w:hAnsi="Times New Roman" w:cs="Times New Roman"/>
          <w:sz w:val="24"/>
          <w:szCs w:val="24"/>
        </w:rPr>
        <w:t xml:space="preserve">procedimento </w:t>
      </w:r>
      <w:r>
        <w:rPr>
          <w:rFonts w:ascii="Times New Roman" w:hAnsi="Times New Roman" w:cs="Times New Roman"/>
          <w:sz w:val="24"/>
          <w:szCs w:val="24"/>
        </w:rPr>
        <w:t>da espletarsi</w:t>
      </w:r>
      <w:r w:rsidR="00C8344B">
        <w:rPr>
          <w:rFonts w:ascii="Times New Roman" w:hAnsi="Times New Roman" w:cs="Times New Roman"/>
          <w:sz w:val="24"/>
          <w:szCs w:val="24"/>
        </w:rPr>
        <w:t>,</w:t>
      </w:r>
      <w:r w:rsidR="005B5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sarà individuato </w:t>
      </w:r>
      <w:r w:rsidR="005B5945">
        <w:rPr>
          <w:rFonts w:ascii="Times New Roman" w:hAnsi="Times New Roman" w:cs="Times New Roman"/>
          <w:sz w:val="24"/>
          <w:szCs w:val="24"/>
        </w:rPr>
        <w:t xml:space="preserve">mediante sorteggio </w:t>
      </w:r>
      <w:r w:rsidR="00C8344B">
        <w:rPr>
          <w:rFonts w:ascii="Times New Roman" w:hAnsi="Times New Roman" w:cs="Times New Roman"/>
          <w:sz w:val="24"/>
          <w:szCs w:val="24"/>
        </w:rPr>
        <w:t>tra le professionalità</w:t>
      </w:r>
      <w:r w:rsidR="005E539F">
        <w:rPr>
          <w:rFonts w:ascii="Times New Roman" w:hAnsi="Times New Roman" w:cs="Times New Roman"/>
          <w:sz w:val="24"/>
          <w:szCs w:val="24"/>
        </w:rPr>
        <w:t xml:space="preserve"> alle dipendenze</w:t>
      </w:r>
      <w:r w:rsidR="005E539F" w:rsidRPr="005E539F">
        <w:rPr>
          <w:rFonts w:ascii="Times New Roman" w:hAnsi="Times New Roman" w:cs="Times New Roman"/>
          <w:sz w:val="24"/>
          <w:szCs w:val="24"/>
        </w:rPr>
        <w:t xml:space="preserve"> </w:t>
      </w:r>
      <w:r w:rsidR="005E539F">
        <w:rPr>
          <w:rFonts w:ascii="Times New Roman" w:hAnsi="Times New Roman" w:cs="Times New Roman"/>
          <w:sz w:val="24"/>
          <w:szCs w:val="24"/>
        </w:rPr>
        <w:t>dell’Amminis</w:t>
      </w:r>
      <w:r w:rsidR="00B40E19">
        <w:rPr>
          <w:rFonts w:ascii="Times New Roman" w:hAnsi="Times New Roman" w:cs="Times New Roman"/>
          <w:sz w:val="24"/>
          <w:szCs w:val="24"/>
        </w:rPr>
        <w:t>trazione procedente e tra quelle dipendenti</w:t>
      </w:r>
      <w:r w:rsidR="00C8344B">
        <w:rPr>
          <w:rFonts w:ascii="Times New Roman" w:hAnsi="Times New Roman" w:cs="Times New Roman"/>
          <w:sz w:val="24"/>
          <w:szCs w:val="24"/>
        </w:rPr>
        <w:t xml:space="preserve"> da altre Pubbliche Amministrazioni che abbiano concesso la disp</w:t>
      </w:r>
      <w:r w:rsidR="00B40E19">
        <w:rPr>
          <w:rFonts w:ascii="Times New Roman" w:hAnsi="Times New Roman" w:cs="Times New Roman"/>
          <w:sz w:val="24"/>
          <w:szCs w:val="24"/>
        </w:rPr>
        <w:t>onibilità all’iscrizione all’albo di cui al successivo art. 4</w:t>
      </w:r>
    </w:p>
    <w:p w:rsidR="007D47D4" w:rsidRDefault="007D47D4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26">
        <w:rPr>
          <w:rFonts w:ascii="Times New Roman" w:hAnsi="Times New Roman" w:cs="Times New Roman"/>
          <w:b/>
          <w:sz w:val="24"/>
          <w:szCs w:val="24"/>
        </w:rPr>
        <w:t>Gli ulteriori componenti</w:t>
      </w:r>
      <w:r w:rsidRPr="007D47D4">
        <w:rPr>
          <w:rFonts w:ascii="Times New Roman" w:hAnsi="Times New Roman" w:cs="Times New Roman"/>
          <w:sz w:val="24"/>
          <w:szCs w:val="24"/>
        </w:rPr>
        <w:t xml:space="preserve"> sono individuati:</w:t>
      </w:r>
    </w:p>
    <w:p w:rsidR="007D47D4" w:rsidRPr="009851B7" w:rsidRDefault="009851B7" w:rsidP="00E95D7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26">
        <w:rPr>
          <w:rFonts w:ascii="Times New Roman" w:hAnsi="Times New Roman" w:cs="Times New Roman"/>
          <w:b/>
          <w:sz w:val="24"/>
          <w:szCs w:val="24"/>
        </w:rPr>
        <w:t>n. 1 componente</w:t>
      </w:r>
      <w:r>
        <w:rPr>
          <w:rFonts w:ascii="Times New Roman" w:hAnsi="Times New Roman" w:cs="Times New Roman"/>
          <w:sz w:val="24"/>
          <w:szCs w:val="24"/>
        </w:rPr>
        <w:t>, mediante sorteggio tra i dipendenti dell’Amministrazione procedente assegnati</w:t>
      </w:r>
      <w:r w:rsidR="007D47D4" w:rsidRPr="009851B7">
        <w:rPr>
          <w:rFonts w:ascii="Times New Roman" w:hAnsi="Times New Roman" w:cs="Times New Roman"/>
          <w:sz w:val="24"/>
          <w:szCs w:val="24"/>
        </w:rPr>
        <w:t xml:space="preserve"> al servizio comunale al quale si riferisce il procedimento di acquisizione d</w:t>
      </w:r>
      <w:r>
        <w:rPr>
          <w:rFonts w:ascii="Times New Roman" w:hAnsi="Times New Roman" w:cs="Times New Roman"/>
          <w:sz w:val="24"/>
          <w:szCs w:val="24"/>
        </w:rPr>
        <w:t>ella prestazione ed appartenenti</w:t>
      </w:r>
      <w:r w:rsidR="007D47D4" w:rsidRPr="009851B7">
        <w:rPr>
          <w:rFonts w:ascii="Times New Roman" w:hAnsi="Times New Roman" w:cs="Times New Roman"/>
          <w:sz w:val="24"/>
          <w:szCs w:val="24"/>
        </w:rPr>
        <w:t xml:space="preserve"> alla categoria contrattuale D o C</w:t>
      </w:r>
      <w:r w:rsidR="00C26625" w:rsidRPr="009851B7">
        <w:rPr>
          <w:rFonts w:ascii="Times New Roman" w:hAnsi="Times New Roman" w:cs="Times New Roman"/>
          <w:sz w:val="24"/>
          <w:szCs w:val="24"/>
        </w:rPr>
        <w:t>;</w:t>
      </w:r>
    </w:p>
    <w:p w:rsidR="00C26625" w:rsidRDefault="009851B7" w:rsidP="00E95D7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26">
        <w:rPr>
          <w:rFonts w:ascii="Times New Roman" w:hAnsi="Times New Roman" w:cs="Times New Roman"/>
          <w:b/>
          <w:sz w:val="24"/>
          <w:szCs w:val="24"/>
        </w:rPr>
        <w:t>n. 1 componente</w:t>
      </w:r>
      <w:r>
        <w:rPr>
          <w:rFonts w:ascii="Times New Roman" w:hAnsi="Times New Roman" w:cs="Times New Roman"/>
          <w:sz w:val="24"/>
          <w:szCs w:val="24"/>
        </w:rPr>
        <w:t xml:space="preserve">, mediante sorteggio tra i dipendenti dell’Amministrazione </w:t>
      </w:r>
      <w:r w:rsidR="00B40E19">
        <w:rPr>
          <w:rFonts w:ascii="Times New Roman" w:hAnsi="Times New Roman" w:cs="Times New Roman"/>
          <w:sz w:val="24"/>
          <w:szCs w:val="24"/>
        </w:rPr>
        <w:t>procedente o</w:t>
      </w:r>
      <w:r>
        <w:rPr>
          <w:rFonts w:ascii="Times New Roman" w:hAnsi="Times New Roman" w:cs="Times New Roman"/>
          <w:sz w:val="24"/>
          <w:szCs w:val="24"/>
        </w:rPr>
        <w:t xml:space="preserve"> di altre Pubbliche Amministrazioni </w:t>
      </w:r>
      <w:r w:rsidR="00B40E19">
        <w:rPr>
          <w:rFonts w:ascii="Times New Roman" w:hAnsi="Times New Roman" w:cs="Times New Roman"/>
          <w:sz w:val="24"/>
          <w:szCs w:val="24"/>
        </w:rPr>
        <w:t>che siano iscritti all’albo di cui all’art. 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51B7">
        <w:rPr>
          <w:rFonts w:ascii="Times New Roman" w:hAnsi="Times New Roman" w:cs="Times New Roman"/>
          <w:sz w:val="24"/>
          <w:szCs w:val="24"/>
        </w:rPr>
        <w:t xml:space="preserve"> di categoria contrattuale D</w:t>
      </w:r>
      <w:r w:rsidR="006B285C">
        <w:rPr>
          <w:rFonts w:ascii="Times New Roman" w:hAnsi="Times New Roman" w:cs="Times New Roman"/>
          <w:sz w:val="24"/>
          <w:szCs w:val="24"/>
        </w:rPr>
        <w:t xml:space="preserve"> o C</w:t>
      </w:r>
      <w:r w:rsidRPr="009851B7">
        <w:rPr>
          <w:rFonts w:ascii="Times New Roman" w:hAnsi="Times New Roman" w:cs="Times New Roman"/>
          <w:sz w:val="24"/>
          <w:szCs w:val="24"/>
        </w:rPr>
        <w:t xml:space="preserve">, </w:t>
      </w:r>
      <w:r w:rsidR="00620926">
        <w:rPr>
          <w:rFonts w:ascii="Times New Roman" w:hAnsi="Times New Roman" w:cs="Times New Roman"/>
          <w:sz w:val="24"/>
          <w:szCs w:val="24"/>
        </w:rPr>
        <w:t>aventi</w:t>
      </w:r>
      <w:r w:rsidRPr="009851B7">
        <w:rPr>
          <w:rFonts w:ascii="Times New Roman" w:hAnsi="Times New Roman" w:cs="Times New Roman"/>
          <w:sz w:val="24"/>
          <w:szCs w:val="24"/>
        </w:rPr>
        <w:t xml:space="preserve"> competenza </w:t>
      </w:r>
      <w:r w:rsidR="00620926">
        <w:rPr>
          <w:rFonts w:ascii="Times New Roman" w:hAnsi="Times New Roman" w:cs="Times New Roman"/>
          <w:sz w:val="24"/>
          <w:szCs w:val="24"/>
        </w:rPr>
        <w:t>n</w:t>
      </w:r>
      <w:r w:rsidRPr="009851B7">
        <w:rPr>
          <w:rFonts w:ascii="Times New Roman" w:hAnsi="Times New Roman" w:cs="Times New Roman"/>
          <w:sz w:val="24"/>
          <w:szCs w:val="24"/>
        </w:rPr>
        <w:t>ello specifico</w:t>
      </w:r>
      <w:r w:rsidR="00620926">
        <w:rPr>
          <w:rFonts w:ascii="Times New Roman" w:hAnsi="Times New Roman" w:cs="Times New Roman"/>
          <w:sz w:val="24"/>
          <w:szCs w:val="24"/>
        </w:rPr>
        <w:t xml:space="preserve"> settore di riferimento del </w:t>
      </w:r>
      <w:r w:rsidR="006B285C">
        <w:rPr>
          <w:rFonts w:ascii="Times New Roman" w:hAnsi="Times New Roman" w:cs="Times New Roman"/>
          <w:sz w:val="24"/>
          <w:szCs w:val="24"/>
        </w:rPr>
        <w:t>contratto ovvero in possesso di esperienza nelle procedure di affidamento di pubbliche commesse</w:t>
      </w:r>
      <w:r w:rsidR="00620926">
        <w:rPr>
          <w:rFonts w:ascii="Times New Roman" w:hAnsi="Times New Roman" w:cs="Times New Roman"/>
          <w:sz w:val="24"/>
          <w:szCs w:val="24"/>
        </w:rPr>
        <w:t>.</w:t>
      </w:r>
    </w:p>
    <w:p w:rsidR="0048602B" w:rsidRDefault="0048602B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caso in cui non sia possibile addivenire alla nomina del componente della commissione di cui alla lettera a) del presente comma, </w:t>
      </w:r>
      <w:r w:rsidRPr="00797E02">
        <w:rPr>
          <w:rFonts w:ascii="Times New Roman" w:hAnsi="Times New Roman" w:cs="Times New Roman"/>
          <w:sz w:val="24"/>
          <w:szCs w:val="24"/>
        </w:rPr>
        <w:t>si applica la lettera b) per l’individuazione di tutti i commissari.</w:t>
      </w:r>
    </w:p>
    <w:p w:rsidR="009E54CE" w:rsidRPr="009E54CE" w:rsidRDefault="004221A4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54CE" w:rsidRPr="009E54CE">
        <w:rPr>
          <w:rFonts w:ascii="Times New Roman" w:hAnsi="Times New Roman" w:cs="Times New Roman"/>
          <w:sz w:val="24"/>
          <w:szCs w:val="24"/>
        </w:rPr>
        <w:t xml:space="preserve">. In caso di nomina di cinque componenti, </w:t>
      </w:r>
      <w:r w:rsidR="00797E02">
        <w:rPr>
          <w:rFonts w:ascii="Times New Roman" w:hAnsi="Times New Roman" w:cs="Times New Roman"/>
          <w:sz w:val="24"/>
          <w:szCs w:val="24"/>
        </w:rPr>
        <w:t xml:space="preserve">fermo restando le procedure per l’individuazione di cui al comma </w:t>
      </w:r>
      <w:r w:rsidR="001B12A2">
        <w:rPr>
          <w:rFonts w:ascii="Times New Roman" w:hAnsi="Times New Roman" w:cs="Times New Roman"/>
          <w:sz w:val="24"/>
          <w:szCs w:val="24"/>
        </w:rPr>
        <w:t>6</w:t>
      </w:r>
      <w:r w:rsidR="00797E02">
        <w:rPr>
          <w:rFonts w:ascii="Times New Roman" w:hAnsi="Times New Roman" w:cs="Times New Roman"/>
          <w:sz w:val="24"/>
          <w:szCs w:val="24"/>
        </w:rPr>
        <w:t xml:space="preserve">, </w:t>
      </w:r>
      <w:r w:rsidR="009E54CE" w:rsidRPr="009E54CE">
        <w:rPr>
          <w:rFonts w:ascii="Times New Roman" w:hAnsi="Times New Roman" w:cs="Times New Roman"/>
          <w:sz w:val="24"/>
          <w:szCs w:val="24"/>
        </w:rPr>
        <w:t xml:space="preserve">i restanti </w:t>
      </w:r>
      <w:r w:rsidR="00797E02">
        <w:rPr>
          <w:rFonts w:ascii="Times New Roman" w:hAnsi="Times New Roman" w:cs="Times New Roman"/>
          <w:sz w:val="24"/>
          <w:szCs w:val="24"/>
        </w:rPr>
        <w:t>due componenti sono individuati</w:t>
      </w:r>
      <w:r w:rsidR="009E54CE" w:rsidRPr="009E54CE">
        <w:rPr>
          <w:rFonts w:ascii="Times New Roman" w:hAnsi="Times New Roman" w:cs="Times New Roman"/>
          <w:sz w:val="24"/>
          <w:szCs w:val="24"/>
        </w:rPr>
        <w:t>:</w:t>
      </w:r>
    </w:p>
    <w:p w:rsidR="009E54CE" w:rsidRPr="00C72F7B" w:rsidRDefault="00797E02" w:rsidP="00E95D79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926">
        <w:rPr>
          <w:rFonts w:ascii="Times New Roman" w:hAnsi="Times New Roman" w:cs="Times New Roman"/>
          <w:b/>
          <w:sz w:val="24"/>
          <w:szCs w:val="24"/>
        </w:rPr>
        <w:t>n. 1 componente</w:t>
      </w:r>
      <w:r w:rsidRPr="00C72F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72F7B">
        <w:rPr>
          <w:rFonts w:ascii="Times New Roman" w:hAnsi="Times New Roman" w:cs="Times New Roman"/>
          <w:sz w:val="24"/>
          <w:szCs w:val="24"/>
        </w:rPr>
        <w:t>mediante sorteggio tra i dipendenti dell’Amministrazione procedente</w:t>
      </w:r>
      <w:r w:rsidR="00E02A00" w:rsidRPr="00E02A00">
        <w:rPr>
          <w:rFonts w:ascii="Times New Roman" w:hAnsi="Times New Roman" w:cs="Times New Roman"/>
          <w:sz w:val="24"/>
          <w:szCs w:val="24"/>
        </w:rPr>
        <w:t xml:space="preserve"> </w:t>
      </w:r>
      <w:r w:rsidR="00E02A00">
        <w:rPr>
          <w:rFonts w:ascii="Times New Roman" w:hAnsi="Times New Roman" w:cs="Times New Roman"/>
          <w:sz w:val="24"/>
          <w:szCs w:val="24"/>
        </w:rPr>
        <w:t>o tra quelli dipendenti da altre Pubbliche Amministrazioni che abbiano concesso la disponibilità all’iscrizione all’albo di cui al successivo art. 4,</w:t>
      </w:r>
      <w:r w:rsidRPr="00C72F7B">
        <w:rPr>
          <w:rFonts w:ascii="Times New Roman" w:hAnsi="Times New Roman" w:cs="Times New Roman"/>
          <w:sz w:val="24"/>
          <w:szCs w:val="24"/>
        </w:rPr>
        <w:t xml:space="preserve"> con P.O., diversi da quelli</w:t>
      </w:r>
      <w:r w:rsidR="009E54CE" w:rsidRPr="00C72F7B">
        <w:rPr>
          <w:rFonts w:ascii="Times New Roman" w:hAnsi="Times New Roman" w:cs="Times New Roman"/>
          <w:sz w:val="24"/>
          <w:szCs w:val="24"/>
        </w:rPr>
        <w:t xml:space="preserve"> </w:t>
      </w:r>
      <w:r w:rsidR="00B40E19">
        <w:rPr>
          <w:rFonts w:ascii="Times New Roman" w:hAnsi="Times New Roman" w:cs="Times New Roman"/>
          <w:sz w:val="24"/>
          <w:szCs w:val="24"/>
        </w:rPr>
        <w:t>del comma 6</w:t>
      </w:r>
      <w:r w:rsidR="009E54CE" w:rsidRPr="00B40E19">
        <w:rPr>
          <w:rFonts w:ascii="Times New Roman" w:hAnsi="Times New Roman" w:cs="Times New Roman"/>
          <w:sz w:val="24"/>
          <w:szCs w:val="24"/>
        </w:rPr>
        <w:t>;</w:t>
      </w:r>
      <w:r w:rsidR="009E54CE" w:rsidRPr="00C72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4CE" w:rsidRPr="00C72F7B" w:rsidRDefault="00797E02" w:rsidP="00E95D79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926">
        <w:rPr>
          <w:rFonts w:ascii="Times New Roman" w:hAnsi="Times New Roman" w:cs="Times New Roman"/>
          <w:b/>
          <w:sz w:val="24"/>
          <w:szCs w:val="24"/>
        </w:rPr>
        <w:t>n. 1 componente</w:t>
      </w:r>
      <w:r w:rsidRPr="00C72F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72F7B">
        <w:rPr>
          <w:rFonts w:ascii="Times New Roman" w:hAnsi="Times New Roman" w:cs="Times New Roman"/>
          <w:sz w:val="24"/>
          <w:szCs w:val="24"/>
        </w:rPr>
        <w:t xml:space="preserve">mediante sorteggio tra i dipendenti dell’Amministrazione procedente </w:t>
      </w:r>
      <w:r w:rsidR="00E02A00">
        <w:rPr>
          <w:rFonts w:ascii="Times New Roman" w:hAnsi="Times New Roman" w:cs="Times New Roman"/>
          <w:sz w:val="24"/>
          <w:szCs w:val="24"/>
        </w:rPr>
        <w:t xml:space="preserve">o tra quelli dipendenti da altre Pubbliche Amministrazioni che abbiano concesso la disponibilità all’iscrizione all’albo di cui al successivo art. 4, </w:t>
      </w:r>
      <w:r w:rsidRPr="00C72F7B">
        <w:rPr>
          <w:rFonts w:ascii="Times New Roman" w:hAnsi="Times New Roman" w:cs="Times New Roman"/>
          <w:sz w:val="24"/>
          <w:szCs w:val="24"/>
        </w:rPr>
        <w:t>inquadrati</w:t>
      </w:r>
      <w:r w:rsidR="009E54CE" w:rsidRPr="00C72F7B">
        <w:rPr>
          <w:rFonts w:ascii="Times New Roman" w:hAnsi="Times New Roman" w:cs="Times New Roman"/>
          <w:sz w:val="24"/>
          <w:szCs w:val="24"/>
        </w:rPr>
        <w:t xml:space="preserve"> in Categoria D</w:t>
      </w:r>
      <w:r w:rsidR="006B285C">
        <w:rPr>
          <w:rFonts w:ascii="Times New Roman" w:hAnsi="Times New Roman" w:cs="Times New Roman"/>
          <w:sz w:val="24"/>
          <w:szCs w:val="24"/>
        </w:rPr>
        <w:t xml:space="preserve"> o C</w:t>
      </w:r>
      <w:r w:rsidR="009E54CE" w:rsidRPr="00C72F7B">
        <w:rPr>
          <w:rFonts w:ascii="Times New Roman" w:hAnsi="Times New Roman" w:cs="Times New Roman"/>
          <w:sz w:val="24"/>
          <w:szCs w:val="24"/>
        </w:rPr>
        <w:t>.</w:t>
      </w:r>
    </w:p>
    <w:p w:rsidR="00C72F7B" w:rsidRDefault="00797E02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E02">
        <w:rPr>
          <w:rFonts w:ascii="Times New Roman" w:hAnsi="Times New Roman" w:cs="Times New Roman"/>
          <w:sz w:val="24"/>
          <w:szCs w:val="24"/>
        </w:rPr>
        <w:t xml:space="preserve">In caso di </w:t>
      </w:r>
      <w:r w:rsidR="0048602B">
        <w:rPr>
          <w:rFonts w:ascii="Times New Roman" w:hAnsi="Times New Roman" w:cs="Times New Roman"/>
          <w:sz w:val="24"/>
          <w:szCs w:val="24"/>
        </w:rPr>
        <w:t xml:space="preserve">impossibilità alla </w:t>
      </w:r>
      <w:r w:rsidR="00C72F7B" w:rsidRPr="00C72F7B">
        <w:rPr>
          <w:rFonts w:ascii="Times New Roman" w:hAnsi="Times New Roman" w:cs="Times New Roman"/>
          <w:sz w:val="24"/>
          <w:szCs w:val="24"/>
        </w:rPr>
        <w:t xml:space="preserve">nomina ai sensi della precedente </w:t>
      </w:r>
      <w:proofErr w:type="spellStart"/>
      <w:r w:rsidR="00C72F7B" w:rsidRPr="00C72F7B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C72F7B" w:rsidRPr="00C72F7B">
        <w:rPr>
          <w:rFonts w:ascii="Times New Roman" w:hAnsi="Times New Roman" w:cs="Times New Roman"/>
          <w:sz w:val="24"/>
          <w:szCs w:val="24"/>
        </w:rPr>
        <w:t>. a), si applica la lettera b) per la nomina di tutti i componenti d</w:t>
      </w:r>
      <w:r w:rsidR="00C72F7B">
        <w:rPr>
          <w:rFonts w:ascii="Times New Roman" w:hAnsi="Times New Roman" w:cs="Times New Roman"/>
          <w:sz w:val="24"/>
          <w:szCs w:val="24"/>
        </w:rPr>
        <w:t>isciplinati dal presente comma.</w:t>
      </w:r>
    </w:p>
    <w:p w:rsidR="00AB7A54" w:rsidRDefault="004221A4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7A54" w:rsidRPr="00C72F7B">
        <w:rPr>
          <w:rFonts w:ascii="Times New Roman" w:hAnsi="Times New Roman" w:cs="Times New Roman"/>
          <w:sz w:val="24"/>
          <w:szCs w:val="24"/>
        </w:rPr>
        <w:t>. Il RUP, al quale spetta la valutazione della documentazione amministrativa e l'adozione dei relativi provvedimenti (attivazione del "soccorso istruttorio", ammissio</w:t>
      </w:r>
      <w:r w:rsidR="00AB7A54">
        <w:rPr>
          <w:rFonts w:ascii="Times New Roman" w:hAnsi="Times New Roman" w:cs="Times New Roman"/>
          <w:sz w:val="24"/>
          <w:szCs w:val="24"/>
        </w:rPr>
        <w:t xml:space="preserve">ne, esclusione), non può essere </w:t>
      </w:r>
      <w:r w:rsidR="00AB7A54" w:rsidRPr="00C72F7B">
        <w:rPr>
          <w:rFonts w:ascii="Times New Roman" w:hAnsi="Times New Roman" w:cs="Times New Roman"/>
          <w:sz w:val="24"/>
          <w:szCs w:val="24"/>
        </w:rPr>
        <w:t>nominato componente della Commissione inerente il medesimo procedimento.</w:t>
      </w:r>
    </w:p>
    <w:p w:rsidR="00AB7A54" w:rsidRPr="00C72F7B" w:rsidRDefault="004221A4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B7A54" w:rsidRPr="00C72F7B">
        <w:rPr>
          <w:rFonts w:ascii="Times New Roman" w:hAnsi="Times New Roman" w:cs="Times New Roman"/>
          <w:sz w:val="24"/>
          <w:szCs w:val="24"/>
        </w:rPr>
        <w:t>. Non possono far parte della Commissione coloro che:</w:t>
      </w:r>
    </w:p>
    <w:p w:rsidR="00AB7A54" w:rsidRPr="00C72F7B" w:rsidRDefault="00AB7A54" w:rsidP="00E95D79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F7B">
        <w:rPr>
          <w:rFonts w:ascii="Times New Roman" w:hAnsi="Times New Roman" w:cs="Times New Roman"/>
          <w:sz w:val="24"/>
          <w:szCs w:val="24"/>
        </w:rPr>
        <w:t>nel biennio antecedente all'indizione della procedura di aggiudicazione, hanno ricoperto cariche di pubblico amministratore presso il Comune di Bibbiena;</w:t>
      </w:r>
    </w:p>
    <w:p w:rsidR="00AB7A54" w:rsidRDefault="00AB7A54" w:rsidP="00E95D79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F7B">
        <w:rPr>
          <w:rFonts w:ascii="Times New Roman" w:hAnsi="Times New Roman" w:cs="Times New Roman"/>
          <w:sz w:val="24"/>
          <w:szCs w:val="24"/>
        </w:rPr>
        <w:t>in qualità di membri delle commissioni giudicatrici, abbiano concorso, con dolo o colpa grave accertati in sede giurisdizionale con sentenza non sospesa, all'approvazione di atti dichiarati illegittimi.</w:t>
      </w:r>
    </w:p>
    <w:p w:rsidR="00AB7A54" w:rsidRPr="001B4037" w:rsidRDefault="004221A4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B7A54" w:rsidRPr="001B4037">
        <w:rPr>
          <w:rFonts w:ascii="Times New Roman" w:hAnsi="Times New Roman" w:cs="Times New Roman"/>
          <w:sz w:val="24"/>
          <w:szCs w:val="24"/>
        </w:rPr>
        <w:t xml:space="preserve">. </w:t>
      </w:r>
      <w:r w:rsidR="00AB7A54">
        <w:rPr>
          <w:rFonts w:ascii="Times New Roman" w:hAnsi="Times New Roman" w:cs="Times New Roman"/>
          <w:sz w:val="24"/>
          <w:szCs w:val="24"/>
        </w:rPr>
        <w:t>A</w:t>
      </w:r>
      <w:r w:rsidR="00AB7A54" w:rsidRPr="001B4037">
        <w:rPr>
          <w:rFonts w:ascii="Times New Roman" w:hAnsi="Times New Roman" w:cs="Times New Roman"/>
          <w:sz w:val="24"/>
          <w:szCs w:val="24"/>
        </w:rPr>
        <w:t xml:space="preserve">i </w:t>
      </w:r>
      <w:r w:rsidR="00AB7A54">
        <w:rPr>
          <w:rFonts w:ascii="Times New Roman" w:hAnsi="Times New Roman" w:cs="Times New Roman"/>
          <w:sz w:val="24"/>
          <w:szCs w:val="24"/>
        </w:rPr>
        <w:t xml:space="preserve">componenti </w:t>
      </w:r>
      <w:r w:rsidR="00AB7A54" w:rsidRPr="001B4037">
        <w:rPr>
          <w:rFonts w:ascii="Times New Roman" w:hAnsi="Times New Roman" w:cs="Times New Roman"/>
          <w:sz w:val="24"/>
          <w:szCs w:val="24"/>
        </w:rPr>
        <w:t xml:space="preserve">la commissione giudicatrice </w:t>
      </w:r>
      <w:r w:rsidR="00AB7A54">
        <w:rPr>
          <w:rFonts w:ascii="Times New Roman" w:hAnsi="Times New Roman" w:cs="Times New Roman"/>
          <w:sz w:val="24"/>
          <w:szCs w:val="24"/>
        </w:rPr>
        <w:t xml:space="preserve">(presidente </w:t>
      </w:r>
      <w:r w:rsidR="00AB7A54" w:rsidRPr="001B4037">
        <w:rPr>
          <w:rFonts w:ascii="Times New Roman" w:hAnsi="Times New Roman" w:cs="Times New Roman"/>
          <w:sz w:val="24"/>
          <w:szCs w:val="24"/>
        </w:rPr>
        <w:t>commissari e segretario</w:t>
      </w:r>
      <w:r w:rsidR="00AB7A54">
        <w:rPr>
          <w:rFonts w:ascii="Times New Roman" w:hAnsi="Times New Roman" w:cs="Times New Roman"/>
          <w:sz w:val="24"/>
          <w:szCs w:val="24"/>
        </w:rPr>
        <w:t>),</w:t>
      </w:r>
      <w:r w:rsidR="00AB7A54" w:rsidRPr="001B4037">
        <w:rPr>
          <w:rFonts w:ascii="Times New Roman" w:hAnsi="Times New Roman" w:cs="Times New Roman"/>
          <w:sz w:val="24"/>
          <w:szCs w:val="24"/>
        </w:rPr>
        <w:t xml:space="preserve"> </w:t>
      </w:r>
      <w:r w:rsidR="00AB7A54">
        <w:rPr>
          <w:rFonts w:ascii="Times New Roman" w:hAnsi="Times New Roman" w:cs="Times New Roman"/>
          <w:sz w:val="24"/>
          <w:szCs w:val="24"/>
        </w:rPr>
        <w:t>si</w:t>
      </w:r>
      <w:r w:rsidR="00AB7A54" w:rsidRPr="001B4037">
        <w:rPr>
          <w:rFonts w:ascii="Times New Roman" w:hAnsi="Times New Roman" w:cs="Times New Roman"/>
          <w:sz w:val="24"/>
          <w:szCs w:val="24"/>
        </w:rPr>
        <w:t xml:space="preserve"> applicano </w:t>
      </w:r>
      <w:r w:rsidR="00AB7A54">
        <w:rPr>
          <w:rFonts w:ascii="Times New Roman" w:hAnsi="Times New Roman" w:cs="Times New Roman"/>
          <w:sz w:val="24"/>
          <w:szCs w:val="24"/>
        </w:rPr>
        <w:t xml:space="preserve"> </w:t>
      </w:r>
      <w:r w:rsidR="00AB7A54" w:rsidRPr="001B4037">
        <w:rPr>
          <w:rFonts w:ascii="Times New Roman" w:hAnsi="Times New Roman" w:cs="Times New Roman"/>
          <w:sz w:val="24"/>
          <w:szCs w:val="24"/>
        </w:rPr>
        <w:t>l'articolo 35 bis del</w:t>
      </w:r>
      <w:r w:rsidR="00AB7A54">
        <w:rPr>
          <w:rFonts w:ascii="Times New Roman" w:hAnsi="Times New Roman" w:cs="Times New Roman"/>
          <w:sz w:val="24"/>
          <w:szCs w:val="24"/>
        </w:rPr>
        <w:t xml:space="preserve"> D.l</w:t>
      </w:r>
      <w:r w:rsidR="00AB7A54" w:rsidRPr="001B4037">
        <w:rPr>
          <w:rFonts w:ascii="Times New Roman" w:hAnsi="Times New Roman" w:cs="Times New Roman"/>
          <w:sz w:val="24"/>
          <w:szCs w:val="24"/>
        </w:rPr>
        <w:t>gs. n. 165/2001, l'articolo 51 del codice di procedura</w:t>
      </w:r>
      <w:r w:rsidR="00AB7A54">
        <w:rPr>
          <w:rFonts w:ascii="Times New Roman" w:hAnsi="Times New Roman" w:cs="Times New Roman"/>
          <w:sz w:val="24"/>
          <w:szCs w:val="24"/>
        </w:rPr>
        <w:t xml:space="preserve"> civile, nonché l'art. 42 del D.l</w:t>
      </w:r>
      <w:r w:rsidR="00AB7A54" w:rsidRPr="001B4037">
        <w:rPr>
          <w:rFonts w:ascii="Times New Roman" w:hAnsi="Times New Roman" w:cs="Times New Roman"/>
          <w:sz w:val="24"/>
          <w:szCs w:val="24"/>
        </w:rPr>
        <w:t>gs. 50/2016.</w:t>
      </w:r>
    </w:p>
    <w:p w:rsidR="00AB7A54" w:rsidRDefault="00AB7A54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03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membri della commissione</w:t>
      </w:r>
      <w:r w:rsidRPr="001B4037">
        <w:rPr>
          <w:rFonts w:ascii="Times New Roman" w:hAnsi="Times New Roman" w:cs="Times New Roman"/>
          <w:sz w:val="24"/>
          <w:szCs w:val="24"/>
        </w:rPr>
        <w:t>, in sede di prima riunione, devono rendere apposita dichiarazione:</w:t>
      </w:r>
    </w:p>
    <w:p w:rsidR="00AB7A54" w:rsidRDefault="00AB7A54" w:rsidP="00E95D79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037">
        <w:rPr>
          <w:rFonts w:ascii="Times New Roman" w:hAnsi="Times New Roman" w:cs="Times New Roman"/>
          <w:sz w:val="24"/>
          <w:szCs w:val="24"/>
        </w:rPr>
        <w:t xml:space="preserve">ai sensi dell'art. 51 </w:t>
      </w:r>
      <w:proofErr w:type="spellStart"/>
      <w:r w:rsidRPr="001B4037">
        <w:rPr>
          <w:rFonts w:ascii="Times New Roman" w:hAnsi="Times New Roman" w:cs="Times New Roman"/>
          <w:sz w:val="24"/>
          <w:szCs w:val="24"/>
        </w:rPr>
        <w:t>c.p.c.</w:t>
      </w:r>
      <w:proofErr w:type="spellEnd"/>
      <w:r w:rsidRPr="001B4037">
        <w:rPr>
          <w:rFonts w:ascii="Times New Roman" w:hAnsi="Times New Roman" w:cs="Times New Roman"/>
          <w:sz w:val="24"/>
          <w:szCs w:val="24"/>
        </w:rPr>
        <w:t xml:space="preserve"> di non trovarsi in rapporti di parentela o di affinità entro il IV grado con i titolari, gli amministratori e i soci dei concorrenti e d</w:t>
      </w:r>
      <w:r>
        <w:rPr>
          <w:rFonts w:ascii="Times New Roman" w:hAnsi="Times New Roman" w:cs="Times New Roman"/>
          <w:sz w:val="24"/>
          <w:szCs w:val="24"/>
        </w:rPr>
        <w:t xml:space="preserve">i non avere contratti di lavoro </w:t>
      </w:r>
      <w:r w:rsidRPr="001B4037">
        <w:rPr>
          <w:rFonts w:ascii="Times New Roman" w:hAnsi="Times New Roman" w:cs="Times New Roman"/>
          <w:sz w:val="24"/>
          <w:szCs w:val="24"/>
        </w:rPr>
        <w:t>o professionali con i concorrenti, loro titolari o amministratori o soci;</w:t>
      </w:r>
    </w:p>
    <w:p w:rsidR="00AB7A54" w:rsidRDefault="00AB7A54" w:rsidP="00E95D79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037">
        <w:rPr>
          <w:rFonts w:ascii="Times New Roman" w:hAnsi="Times New Roman" w:cs="Times New Roman"/>
          <w:sz w:val="24"/>
          <w:szCs w:val="24"/>
        </w:rPr>
        <w:lastRenderedPageBreak/>
        <w:t>di assenza delle preclusioni di cui all'art. 3</w:t>
      </w:r>
      <w:r w:rsidR="006B285C">
        <w:rPr>
          <w:rFonts w:ascii="Times New Roman" w:hAnsi="Times New Roman" w:cs="Times New Roman"/>
          <w:sz w:val="24"/>
          <w:szCs w:val="24"/>
        </w:rPr>
        <w:t xml:space="preserve">5 bis, comma 1, </w:t>
      </w:r>
      <w:proofErr w:type="spellStart"/>
      <w:r w:rsidR="006B285C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6B285C">
        <w:rPr>
          <w:rFonts w:ascii="Times New Roman" w:hAnsi="Times New Roman" w:cs="Times New Roman"/>
          <w:sz w:val="24"/>
          <w:szCs w:val="24"/>
        </w:rPr>
        <w:t>. c) del D.l</w:t>
      </w:r>
      <w:r w:rsidRPr="001B4037">
        <w:rPr>
          <w:rFonts w:ascii="Times New Roman" w:hAnsi="Times New Roman" w:cs="Times New Roman"/>
          <w:sz w:val="24"/>
          <w:szCs w:val="24"/>
        </w:rPr>
        <w:t>gs. n. 165/2001;</w:t>
      </w:r>
    </w:p>
    <w:p w:rsidR="00AB7A54" w:rsidRDefault="00AB7A54" w:rsidP="00E95D79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037">
        <w:rPr>
          <w:rFonts w:ascii="Times New Roman" w:hAnsi="Times New Roman" w:cs="Times New Roman"/>
          <w:sz w:val="24"/>
          <w:szCs w:val="24"/>
        </w:rPr>
        <w:t>di non trovarsi in una delle condizioni previste d</w:t>
      </w:r>
      <w:r>
        <w:rPr>
          <w:rFonts w:ascii="Times New Roman" w:hAnsi="Times New Roman" w:cs="Times New Roman"/>
          <w:sz w:val="24"/>
          <w:szCs w:val="24"/>
        </w:rPr>
        <w:t>all'art. 77, comma 5 e 6 del D.l</w:t>
      </w:r>
      <w:r w:rsidRPr="001B4037">
        <w:rPr>
          <w:rFonts w:ascii="Times New Roman" w:hAnsi="Times New Roman" w:cs="Times New Roman"/>
          <w:sz w:val="24"/>
          <w:szCs w:val="24"/>
        </w:rPr>
        <w:t>gs.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37">
        <w:rPr>
          <w:rFonts w:ascii="Times New Roman" w:hAnsi="Times New Roman" w:cs="Times New Roman"/>
          <w:sz w:val="24"/>
          <w:szCs w:val="24"/>
        </w:rPr>
        <w:t>50/2016.</w:t>
      </w:r>
    </w:p>
    <w:p w:rsidR="001B4037" w:rsidRDefault="001B4037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037">
        <w:rPr>
          <w:rFonts w:ascii="Times New Roman" w:hAnsi="Times New Roman" w:cs="Times New Roman"/>
          <w:sz w:val="24"/>
          <w:szCs w:val="24"/>
        </w:rPr>
        <w:t>1</w:t>
      </w:r>
      <w:r w:rsidR="00A67221">
        <w:rPr>
          <w:rFonts w:ascii="Times New Roman" w:hAnsi="Times New Roman" w:cs="Times New Roman"/>
          <w:sz w:val="24"/>
          <w:szCs w:val="24"/>
        </w:rPr>
        <w:t>1</w:t>
      </w:r>
      <w:r w:rsidRPr="001B4037">
        <w:rPr>
          <w:rFonts w:ascii="Times New Roman" w:hAnsi="Times New Roman" w:cs="Times New Roman"/>
          <w:sz w:val="24"/>
          <w:szCs w:val="24"/>
        </w:rPr>
        <w:t>. In caso di rinnovo del procedimento di gara, a seguito di annullamento dell'aggiu</w:t>
      </w:r>
      <w:r>
        <w:rPr>
          <w:rFonts w:ascii="Times New Roman" w:hAnsi="Times New Roman" w:cs="Times New Roman"/>
          <w:sz w:val="24"/>
          <w:szCs w:val="24"/>
        </w:rPr>
        <w:t xml:space="preserve">dicazione o di </w:t>
      </w:r>
      <w:r w:rsidRPr="001B4037">
        <w:rPr>
          <w:rFonts w:ascii="Times New Roman" w:hAnsi="Times New Roman" w:cs="Times New Roman"/>
          <w:sz w:val="24"/>
          <w:szCs w:val="24"/>
        </w:rPr>
        <w:t>annullamento dell'esclusione di taluno dei concorrenti, è riconvocata la medesima commissione, fatto salvo il caso in cui l'annullamento sia derivato da un vizio nella composizione della commissione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39F" w:rsidRPr="00A67221" w:rsidRDefault="005E539F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221" w:rsidRPr="00A67221" w:rsidRDefault="00A67221" w:rsidP="00E95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221">
        <w:rPr>
          <w:rFonts w:ascii="Times New Roman" w:hAnsi="Times New Roman" w:cs="Times New Roman"/>
          <w:b/>
          <w:sz w:val="24"/>
          <w:szCs w:val="24"/>
        </w:rPr>
        <w:t>Art. 3 – Applicazione del Principio di trasparenza</w:t>
      </w:r>
    </w:p>
    <w:p w:rsidR="00AB7A54" w:rsidRPr="001C0FE3" w:rsidRDefault="00AB7A54" w:rsidP="00E95D79">
      <w:pPr>
        <w:pStyle w:val="NormaleWeb"/>
        <w:spacing w:before="0" w:beforeAutospacing="0" w:after="0" w:line="276" w:lineRule="auto"/>
        <w:jc w:val="both"/>
      </w:pPr>
      <w:r>
        <w:t>1.</w:t>
      </w:r>
      <w:r w:rsidR="00E02A00">
        <w:t>Il RUP competente per attribuzione</w:t>
      </w:r>
      <w:r>
        <w:t xml:space="preserve"> cui spetta la nomina della commissione</w:t>
      </w:r>
      <w:r w:rsidRPr="005E539F">
        <w:t xml:space="preserve"> </w:t>
      </w:r>
      <w:r>
        <w:t>giudicatrice,</w:t>
      </w:r>
      <w:r w:rsidRPr="005E539F">
        <w:t xml:space="preserve"> comunica al</w:t>
      </w:r>
      <w:r>
        <w:t xml:space="preserve"> Responsabile </w:t>
      </w:r>
      <w:r w:rsidR="00E02A00">
        <w:t>dell’ufficio</w:t>
      </w:r>
      <w:r>
        <w:t xml:space="preserve"> gare e contratti</w:t>
      </w:r>
      <w:r w:rsidR="00E02A00">
        <w:t>,</w:t>
      </w:r>
      <w:r w:rsidRPr="005E539F">
        <w:t xml:space="preserve"> l’esigenza di individuare </w:t>
      </w:r>
      <w:r>
        <w:t>i soggetti</w:t>
      </w:r>
      <w:r w:rsidRPr="005E539F">
        <w:t xml:space="preserve"> per </w:t>
      </w:r>
      <w:r>
        <w:t>la sua costituzione,</w:t>
      </w:r>
      <w:r w:rsidRPr="005E539F">
        <w:t xml:space="preserve"> </w:t>
      </w:r>
      <w:r>
        <w:t>indicandone il numero ed i requisiti professionali</w:t>
      </w:r>
      <w:r w:rsidR="00E24AF0">
        <w:t xml:space="preserve"> necessari</w:t>
      </w:r>
      <w:r>
        <w:t xml:space="preserve">. </w:t>
      </w:r>
      <w:r w:rsidR="00E02A00">
        <w:t>Il</w:t>
      </w:r>
      <w:r>
        <w:t xml:space="preserve"> Responsabile </w:t>
      </w:r>
      <w:r w:rsidR="00E02A00">
        <w:t>dell’ufficio</w:t>
      </w:r>
      <w:r>
        <w:t xml:space="preserve"> gare e contratti</w:t>
      </w:r>
      <w:r w:rsidRPr="00C740A3">
        <w:t>, successivamente alla scadenza del termine per la presentazione delle offerte</w:t>
      </w:r>
      <w:r>
        <w:t>,</w:t>
      </w:r>
      <w:r w:rsidRPr="00C740A3">
        <w:t xml:space="preserve"> </w:t>
      </w:r>
      <w:r w:rsidR="009D2E42">
        <w:t>alla presenza di due testimoni, procede mediante sorteggio tra gli iscritti nell’elenco di cui al successivo art. 4, all’individuazione di un nominativo per ciascun membro richiesto</w:t>
      </w:r>
      <w:r>
        <w:t>. A</w:t>
      </w:r>
      <w:r w:rsidRPr="00C740A3">
        <w:t xml:space="preserve"> seguito del sorteggio,</w:t>
      </w:r>
      <w:r w:rsidR="00E02A00">
        <w:t xml:space="preserve"> il</w:t>
      </w:r>
      <w:r>
        <w:t xml:space="preserve"> </w:t>
      </w:r>
      <w:r w:rsidR="002840A5">
        <w:t>Responsabile</w:t>
      </w:r>
      <w:r w:rsidR="002C65B7">
        <w:t xml:space="preserve"> </w:t>
      </w:r>
      <w:r w:rsidRPr="00C740A3">
        <w:t>invia, ai soggetti</w:t>
      </w:r>
      <w:r>
        <w:t xml:space="preserve"> </w:t>
      </w:r>
      <w:r w:rsidRPr="00C740A3">
        <w:t>individuati, una nota</w:t>
      </w:r>
      <w:r>
        <w:t xml:space="preserve"> (e-mail)</w:t>
      </w:r>
      <w:r w:rsidRPr="00C740A3">
        <w:t xml:space="preserve"> contenente l’oggetto della gara, il relativo importo, l’elenco dei concorrenti e il termine entro il quale</w:t>
      </w:r>
      <w:r>
        <w:t xml:space="preserve"> essi devono</w:t>
      </w:r>
      <w:r w:rsidRPr="00C740A3">
        <w:t xml:space="preserve"> comunicare l’eventuale</w:t>
      </w:r>
      <w:r>
        <w:t xml:space="preserve"> loro incompatibilità o impedimento alla nomina di cui trattasi.</w:t>
      </w:r>
      <w:r w:rsidRPr="001C0FE3">
        <w:t xml:space="preserve"> </w:t>
      </w:r>
      <w:r>
        <w:t>O</w:t>
      </w:r>
      <w:r w:rsidRPr="001C0FE3">
        <w:t>ttenuta la</w:t>
      </w:r>
      <w:r>
        <w:t xml:space="preserve"> </w:t>
      </w:r>
      <w:r w:rsidRPr="001C0FE3">
        <w:t xml:space="preserve">disponibilità allo svolgimento dell’incarico da parte di </w:t>
      </w:r>
      <w:r w:rsidR="00DB1D70">
        <w:t>ciascuno dei</w:t>
      </w:r>
      <w:r w:rsidRPr="001C0FE3">
        <w:t xml:space="preserve"> soggetti </w:t>
      </w:r>
      <w:r w:rsidR="00DB1D70">
        <w:t>interpellati,</w:t>
      </w:r>
      <w:r w:rsidRPr="001C0FE3">
        <w:t xml:space="preserve"> </w:t>
      </w:r>
      <w:r w:rsidR="00E02A00">
        <w:t>il</w:t>
      </w:r>
      <w:r w:rsidR="00DB1D70">
        <w:t xml:space="preserve"> </w:t>
      </w:r>
      <w:r w:rsidR="002840A5">
        <w:t xml:space="preserve">Responsabile ne da comunicazione </w:t>
      </w:r>
      <w:r w:rsidR="00E02A00">
        <w:t>al RUP competente per attribuzione</w:t>
      </w:r>
      <w:r w:rsidR="00DB1D70">
        <w:t xml:space="preserve"> </w:t>
      </w:r>
      <w:r w:rsidR="002840A5">
        <w:t xml:space="preserve">di </w:t>
      </w:r>
      <w:r w:rsidR="00DB1D70">
        <w:t>cui al</w:t>
      </w:r>
      <w:r w:rsidR="002C65B7">
        <w:t xml:space="preserve"> precedente </w:t>
      </w:r>
      <w:r w:rsidR="00DB1D70">
        <w:t xml:space="preserve">art. 2 </w:t>
      </w:r>
      <w:r w:rsidR="00DB1D70" w:rsidRPr="00DC46E7">
        <w:t xml:space="preserve">comma </w:t>
      </w:r>
      <w:r w:rsidR="005102F8" w:rsidRPr="00DC46E7">
        <w:t>2</w:t>
      </w:r>
      <w:r w:rsidR="00E02A00" w:rsidRPr="00DC46E7">
        <w:t>, il</w:t>
      </w:r>
      <w:r w:rsidR="002840A5">
        <w:t xml:space="preserve"> quale</w:t>
      </w:r>
      <w:r w:rsidR="00DB1D70">
        <w:t xml:space="preserve"> provvede alla nomina della Commissione. Nel caso di incompatibilità o impedimento alla nomina, si procede mediante ulteriore sorteggio</w:t>
      </w:r>
      <w:r w:rsidRPr="001C0FE3">
        <w:t>.</w:t>
      </w:r>
    </w:p>
    <w:p w:rsidR="00AB7A54" w:rsidRPr="0056505D" w:rsidRDefault="00AB7A54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05D">
        <w:rPr>
          <w:rFonts w:ascii="Times New Roman" w:hAnsi="Times New Roman" w:cs="Times New Roman"/>
          <w:sz w:val="24"/>
          <w:szCs w:val="24"/>
        </w:rPr>
        <w:t xml:space="preserve">2. Il presidente della commissione viene individuato </w:t>
      </w:r>
      <w:r>
        <w:rPr>
          <w:rFonts w:ascii="Times New Roman" w:hAnsi="Times New Roman" w:cs="Times New Roman"/>
          <w:sz w:val="24"/>
          <w:szCs w:val="24"/>
        </w:rPr>
        <w:t>con sorteggio</w:t>
      </w:r>
      <w:r w:rsidR="00E02A00">
        <w:rPr>
          <w:rFonts w:ascii="Times New Roman" w:hAnsi="Times New Roman" w:cs="Times New Roman"/>
          <w:sz w:val="24"/>
          <w:szCs w:val="24"/>
        </w:rPr>
        <w:t>, tenuto conto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5D">
        <w:rPr>
          <w:rFonts w:ascii="Times New Roman" w:hAnsi="Times New Roman" w:cs="Times New Roman"/>
          <w:sz w:val="24"/>
          <w:szCs w:val="24"/>
        </w:rPr>
        <w:t xml:space="preserve">della competenza valutata prevalente in funzione del procedimento di </w:t>
      </w:r>
      <w:r>
        <w:rPr>
          <w:rFonts w:ascii="Times New Roman" w:hAnsi="Times New Roman" w:cs="Times New Roman"/>
          <w:sz w:val="24"/>
          <w:szCs w:val="24"/>
        </w:rPr>
        <w:t>riferimento</w:t>
      </w:r>
      <w:r w:rsidRPr="0056505D">
        <w:rPr>
          <w:rFonts w:ascii="Times New Roman" w:hAnsi="Times New Roman" w:cs="Times New Roman"/>
          <w:sz w:val="24"/>
          <w:szCs w:val="24"/>
        </w:rPr>
        <w:t>.</w:t>
      </w:r>
    </w:p>
    <w:p w:rsidR="00AB7A54" w:rsidRDefault="00B40E19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7A54" w:rsidRPr="0056505D">
        <w:rPr>
          <w:rFonts w:ascii="Times New Roman" w:hAnsi="Times New Roman" w:cs="Times New Roman"/>
          <w:sz w:val="24"/>
          <w:szCs w:val="24"/>
        </w:rPr>
        <w:t>. I sorteggi previsti dal presente Regolamento sono effettuat</w:t>
      </w:r>
      <w:r w:rsidR="00AB7A54">
        <w:rPr>
          <w:rFonts w:ascii="Times New Roman" w:hAnsi="Times New Roman" w:cs="Times New Roman"/>
          <w:sz w:val="24"/>
          <w:szCs w:val="24"/>
        </w:rPr>
        <w:t xml:space="preserve">i, di norma, mediante strumenti </w:t>
      </w:r>
      <w:r w:rsidR="00AB7A54" w:rsidRPr="0056505D">
        <w:rPr>
          <w:rFonts w:ascii="Times New Roman" w:hAnsi="Times New Roman" w:cs="Times New Roman"/>
          <w:sz w:val="24"/>
          <w:szCs w:val="24"/>
        </w:rPr>
        <w:t>informatici e sono comunque verbalizzati alla presenza di due testimoni.</w:t>
      </w:r>
    </w:p>
    <w:p w:rsidR="00AB7A54" w:rsidRDefault="00B40E19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7A54" w:rsidRPr="00FE3859">
        <w:rPr>
          <w:rFonts w:ascii="Times New Roman" w:hAnsi="Times New Roman" w:cs="Times New Roman"/>
          <w:sz w:val="24"/>
          <w:szCs w:val="24"/>
        </w:rPr>
        <w:t xml:space="preserve">. La nomina dei componenti e la costituzione della commissione devono avvenire dopo la scadenza del termine fissato per la presentazione delle offerte. </w:t>
      </w:r>
      <w:r w:rsidR="00E02A00">
        <w:rPr>
          <w:rFonts w:ascii="Times New Roman" w:hAnsi="Times New Roman" w:cs="Times New Roman"/>
          <w:sz w:val="24"/>
          <w:szCs w:val="24"/>
        </w:rPr>
        <w:t>Il RUP</w:t>
      </w:r>
      <w:r w:rsidR="00AB7A54" w:rsidRPr="00FE3859">
        <w:rPr>
          <w:rFonts w:ascii="Times New Roman" w:hAnsi="Times New Roman" w:cs="Times New Roman"/>
          <w:sz w:val="24"/>
          <w:szCs w:val="24"/>
        </w:rPr>
        <w:t xml:space="preserve"> di cu</w:t>
      </w:r>
      <w:r w:rsidR="00AB7A54">
        <w:rPr>
          <w:rFonts w:ascii="Times New Roman" w:hAnsi="Times New Roman" w:cs="Times New Roman"/>
          <w:sz w:val="24"/>
          <w:szCs w:val="24"/>
        </w:rPr>
        <w:t xml:space="preserve">i all'art. 2, comma </w:t>
      </w:r>
      <w:r w:rsidR="004007CD">
        <w:rPr>
          <w:rFonts w:ascii="Times New Roman" w:hAnsi="Times New Roman" w:cs="Times New Roman"/>
          <w:sz w:val="24"/>
          <w:szCs w:val="24"/>
        </w:rPr>
        <w:t>2</w:t>
      </w:r>
      <w:r w:rsidR="00AB7A54">
        <w:rPr>
          <w:rFonts w:ascii="Times New Roman" w:hAnsi="Times New Roman" w:cs="Times New Roman"/>
          <w:sz w:val="24"/>
          <w:szCs w:val="24"/>
        </w:rPr>
        <w:t xml:space="preserve">, stila un </w:t>
      </w:r>
      <w:r w:rsidR="00AB7A54" w:rsidRPr="00FE3859">
        <w:rPr>
          <w:rFonts w:ascii="Times New Roman" w:hAnsi="Times New Roman" w:cs="Times New Roman"/>
          <w:sz w:val="24"/>
          <w:szCs w:val="24"/>
        </w:rPr>
        <w:t>verbale nel quale vengono riprodotti i criteri che hanno condotto alla</w:t>
      </w:r>
      <w:r w:rsidR="00AB7A54">
        <w:rPr>
          <w:rFonts w:ascii="Times New Roman" w:hAnsi="Times New Roman" w:cs="Times New Roman"/>
          <w:sz w:val="24"/>
          <w:szCs w:val="24"/>
        </w:rPr>
        <w:t xml:space="preserve"> definizione del nominativo del </w:t>
      </w:r>
      <w:r w:rsidR="00AB7A54" w:rsidRPr="00FE3859">
        <w:rPr>
          <w:rFonts w:ascii="Times New Roman" w:hAnsi="Times New Roman" w:cs="Times New Roman"/>
          <w:sz w:val="24"/>
          <w:szCs w:val="24"/>
        </w:rPr>
        <w:t>presidente, del numero e delle competenze dei componenti la commis</w:t>
      </w:r>
      <w:r w:rsidR="00AB7A54">
        <w:rPr>
          <w:rFonts w:ascii="Times New Roman" w:hAnsi="Times New Roman" w:cs="Times New Roman"/>
          <w:sz w:val="24"/>
          <w:szCs w:val="24"/>
        </w:rPr>
        <w:t xml:space="preserve">sione, l'assenza o il ricorrere </w:t>
      </w:r>
      <w:r w:rsidR="00AB7A54" w:rsidRPr="00FE3859">
        <w:rPr>
          <w:rFonts w:ascii="Times New Roman" w:hAnsi="Times New Roman" w:cs="Times New Roman"/>
          <w:sz w:val="24"/>
          <w:szCs w:val="24"/>
        </w:rPr>
        <w:t>di preclusioni; il verbale viene allegato alla determinazione di nomina della commissione.</w:t>
      </w:r>
    </w:p>
    <w:p w:rsidR="00AB7A54" w:rsidRDefault="00B40E19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7A54" w:rsidRPr="00C72F7B">
        <w:rPr>
          <w:rFonts w:ascii="Times New Roman" w:hAnsi="Times New Roman" w:cs="Times New Roman"/>
          <w:sz w:val="24"/>
          <w:szCs w:val="24"/>
        </w:rPr>
        <w:t>. Nel provvedimento di nomina della commissione è individuato an</w:t>
      </w:r>
      <w:r w:rsidR="00AB7A54">
        <w:rPr>
          <w:rFonts w:ascii="Times New Roman" w:hAnsi="Times New Roman" w:cs="Times New Roman"/>
          <w:sz w:val="24"/>
          <w:szCs w:val="24"/>
        </w:rPr>
        <w:t xml:space="preserve">che il segretario della stessa, </w:t>
      </w:r>
      <w:r w:rsidR="00AB7A54" w:rsidRPr="00C72F7B">
        <w:rPr>
          <w:rFonts w:ascii="Times New Roman" w:hAnsi="Times New Roman" w:cs="Times New Roman"/>
          <w:sz w:val="24"/>
          <w:szCs w:val="24"/>
        </w:rPr>
        <w:t>che però non assume il ruolo di componente del collegio.</w:t>
      </w:r>
    </w:p>
    <w:p w:rsidR="00370DA2" w:rsidRDefault="00B40E19" w:rsidP="00E95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B7A54" w:rsidRPr="0056505D">
        <w:rPr>
          <w:rFonts w:ascii="Times New Roman" w:hAnsi="Times New Roman" w:cs="Times New Roman"/>
          <w:sz w:val="24"/>
          <w:szCs w:val="24"/>
        </w:rPr>
        <w:t>. Ai sensi dell'art. 29, comma 1, del D.</w:t>
      </w:r>
      <w:r w:rsidR="00AB7A54">
        <w:rPr>
          <w:rFonts w:ascii="Times New Roman" w:hAnsi="Times New Roman" w:cs="Times New Roman"/>
          <w:sz w:val="24"/>
          <w:szCs w:val="24"/>
        </w:rPr>
        <w:t>l</w:t>
      </w:r>
      <w:r w:rsidR="00AB7A54" w:rsidRPr="0056505D">
        <w:rPr>
          <w:rFonts w:ascii="Times New Roman" w:hAnsi="Times New Roman" w:cs="Times New Roman"/>
          <w:sz w:val="24"/>
          <w:szCs w:val="24"/>
        </w:rPr>
        <w:t xml:space="preserve">gs. n. 50/2016, deve essere pubblicata sul profilo del committente, nella Sezione "Amministrazione trasparente", la composizione della commissione giudicatrice e i curricula dei suoi componenti. </w:t>
      </w:r>
      <w:r w:rsidR="00AB7A54" w:rsidRPr="0056505D">
        <w:rPr>
          <w:rFonts w:ascii="Times New Roman" w:hAnsi="Times New Roman" w:cs="Times New Roman"/>
          <w:sz w:val="24"/>
          <w:szCs w:val="24"/>
        </w:rPr>
        <w:cr/>
      </w:r>
    </w:p>
    <w:p w:rsidR="0056505D" w:rsidRDefault="00370DA2" w:rsidP="00E95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DA2">
        <w:rPr>
          <w:rFonts w:ascii="Times New Roman" w:hAnsi="Times New Roman" w:cs="Times New Roman"/>
          <w:b/>
          <w:sz w:val="24"/>
          <w:szCs w:val="24"/>
        </w:rPr>
        <w:t>Art. 4 - Applicazione del Principio di competenza</w:t>
      </w:r>
      <w:r w:rsidR="0078135F">
        <w:rPr>
          <w:rFonts w:ascii="Times New Roman" w:hAnsi="Times New Roman" w:cs="Times New Roman"/>
          <w:b/>
          <w:sz w:val="24"/>
          <w:szCs w:val="24"/>
        </w:rPr>
        <w:t xml:space="preserve"> – Albo dei componenti le Commissioni</w:t>
      </w:r>
    </w:p>
    <w:p w:rsidR="00370DA2" w:rsidRDefault="00370DA2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DA2">
        <w:rPr>
          <w:rFonts w:ascii="Times New Roman" w:hAnsi="Times New Roman" w:cs="Times New Roman"/>
          <w:sz w:val="24"/>
          <w:szCs w:val="24"/>
        </w:rPr>
        <w:t xml:space="preserve">1. Ai fini del sorteggio dei componenti delle commissioni, viene istituito un Albo </w:t>
      </w:r>
      <w:r>
        <w:rPr>
          <w:rFonts w:ascii="Times New Roman" w:hAnsi="Times New Roman" w:cs="Times New Roman"/>
          <w:sz w:val="24"/>
          <w:szCs w:val="24"/>
        </w:rPr>
        <w:t xml:space="preserve">dei </w:t>
      </w:r>
      <w:r w:rsidRPr="00370DA2">
        <w:rPr>
          <w:rFonts w:ascii="Times New Roman" w:hAnsi="Times New Roman" w:cs="Times New Roman"/>
          <w:sz w:val="24"/>
          <w:szCs w:val="24"/>
        </w:rPr>
        <w:t>componenti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DA2">
        <w:rPr>
          <w:rFonts w:ascii="Times New Roman" w:hAnsi="Times New Roman" w:cs="Times New Roman"/>
          <w:sz w:val="24"/>
          <w:szCs w:val="24"/>
        </w:rPr>
        <w:t xml:space="preserve">delle Commissioni di cui al presente regolamento, tenuto ed aggiornato presso </w:t>
      </w:r>
      <w:r w:rsidR="00E02A00">
        <w:rPr>
          <w:rFonts w:ascii="Times New Roman" w:hAnsi="Times New Roman" w:cs="Times New Roman"/>
          <w:sz w:val="24"/>
          <w:szCs w:val="24"/>
        </w:rPr>
        <w:t>l’ufficio gare</w:t>
      </w:r>
      <w:r w:rsidR="00A11075">
        <w:rPr>
          <w:rFonts w:ascii="Times New Roman" w:hAnsi="Times New Roman" w:cs="Times New Roman"/>
          <w:sz w:val="24"/>
          <w:szCs w:val="24"/>
        </w:rPr>
        <w:t xml:space="preserve"> e</w:t>
      </w:r>
      <w:r w:rsidRPr="00370DA2">
        <w:rPr>
          <w:rFonts w:ascii="Times New Roman" w:hAnsi="Times New Roman" w:cs="Times New Roman"/>
          <w:sz w:val="24"/>
          <w:szCs w:val="24"/>
        </w:rPr>
        <w:t xml:space="preserve"> </w:t>
      </w:r>
      <w:r w:rsidR="00E02A00">
        <w:rPr>
          <w:rFonts w:ascii="Times New Roman" w:hAnsi="Times New Roman" w:cs="Times New Roman"/>
          <w:sz w:val="24"/>
          <w:szCs w:val="24"/>
        </w:rPr>
        <w:t>c</w:t>
      </w:r>
      <w:r w:rsidRPr="00370DA2">
        <w:rPr>
          <w:rFonts w:ascii="Times New Roman" w:hAnsi="Times New Roman" w:cs="Times New Roman"/>
          <w:sz w:val="24"/>
          <w:szCs w:val="24"/>
        </w:rPr>
        <w:t>ontratti in collaborazione con il servizio del Personale, articolato nelle seguenti sezioni</w:t>
      </w:r>
      <w:r w:rsidR="00D421AC">
        <w:rPr>
          <w:rFonts w:ascii="Times New Roman" w:hAnsi="Times New Roman" w:cs="Times New Roman"/>
          <w:sz w:val="24"/>
          <w:szCs w:val="24"/>
        </w:rPr>
        <w:t>:</w:t>
      </w:r>
    </w:p>
    <w:p w:rsidR="00D421AC" w:rsidRP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657E11">
        <w:rPr>
          <w:rFonts w:ascii="Times New Roman" w:hAnsi="Times New Roman" w:cs="Times New Roman"/>
          <w:b/>
          <w:sz w:val="24"/>
          <w:szCs w:val="24"/>
        </w:rPr>
        <w:t>Esperti in ambito amministrativo</w:t>
      </w:r>
      <w:r w:rsidRPr="00D421AC">
        <w:rPr>
          <w:rFonts w:ascii="Times New Roman" w:hAnsi="Times New Roman" w:cs="Times New Roman"/>
          <w:sz w:val="24"/>
          <w:szCs w:val="24"/>
        </w:rPr>
        <w:t>; sono inseriti nella presente sezio</w:t>
      </w:r>
      <w:r>
        <w:rPr>
          <w:rFonts w:ascii="Times New Roman" w:hAnsi="Times New Roman" w:cs="Times New Roman"/>
          <w:sz w:val="24"/>
          <w:szCs w:val="24"/>
        </w:rPr>
        <w:t>ne i Dipendenti del Comune di Bibbiena e i dipendenti di altre Pubbliche Amministrazioni che abbiano concesso la</w:t>
      </w:r>
      <w:r w:rsidR="00104E88">
        <w:rPr>
          <w:rFonts w:ascii="Times New Roman" w:hAnsi="Times New Roman" w:cs="Times New Roman"/>
          <w:sz w:val="24"/>
          <w:szCs w:val="24"/>
        </w:rPr>
        <w:t xml:space="preserve"> propria</w:t>
      </w:r>
      <w:r>
        <w:rPr>
          <w:rFonts w:ascii="Times New Roman" w:hAnsi="Times New Roman" w:cs="Times New Roman"/>
          <w:sz w:val="24"/>
          <w:szCs w:val="24"/>
        </w:rPr>
        <w:t xml:space="preserve"> disponibilità, in possesso dei </w:t>
      </w:r>
      <w:r w:rsidRPr="00D421AC">
        <w:rPr>
          <w:rFonts w:ascii="Times New Roman" w:hAnsi="Times New Roman" w:cs="Times New Roman"/>
          <w:sz w:val="24"/>
          <w:szCs w:val="24"/>
        </w:rPr>
        <w:t>seguenti profili professionali:</w:t>
      </w:r>
    </w:p>
    <w:p w:rsidR="00D421AC" w:rsidRP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>1) Istruttore amministrativo-contabile;</w:t>
      </w:r>
    </w:p>
    <w:p w:rsidR="00D421AC" w:rsidRP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 xml:space="preserve">2) Agente di Polizia Municipale; </w:t>
      </w:r>
    </w:p>
    <w:p w:rsidR="00D421AC" w:rsidRP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>3) Istruttore Finanziario;</w:t>
      </w:r>
    </w:p>
    <w:p w:rsidR="00D421AC" w:rsidRP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>4) Istruttore direttivo amministrativo-contabile;</w:t>
      </w:r>
    </w:p>
    <w:p w:rsidR="00D421AC" w:rsidRP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 xml:space="preserve">5) Istruttore direttivo di Polizia Municipale; </w:t>
      </w:r>
    </w:p>
    <w:p w:rsidR="00D421AC" w:rsidRP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 xml:space="preserve">6) Comandante di Polizia Municipale; </w:t>
      </w:r>
    </w:p>
    <w:p w:rsid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 xml:space="preserve">7) Funzionario amministrativo contabile; </w:t>
      </w:r>
      <w:r w:rsidRPr="00D421AC">
        <w:rPr>
          <w:rFonts w:ascii="Times New Roman" w:hAnsi="Times New Roman" w:cs="Times New Roman"/>
          <w:sz w:val="24"/>
          <w:szCs w:val="24"/>
        </w:rPr>
        <w:cr/>
      </w:r>
    </w:p>
    <w:p w:rsid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 xml:space="preserve">b) </w:t>
      </w:r>
      <w:r w:rsidRPr="00657E11">
        <w:rPr>
          <w:rFonts w:ascii="Times New Roman" w:hAnsi="Times New Roman" w:cs="Times New Roman"/>
          <w:b/>
          <w:sz w:val="24"/>
          <w:szCs w:val="24"/>
        </w:rPr>
        <w:t>Esperti in ambito tecnico</w:t>
      </w:r>
      <w:r w:rsidRPr="00D421AC">
        <w:rPr>
          <w:rFonts w:ascii="Times New Roman" w:hAnsi="Times New Roman" w:cs="Times New Roman"/>
          <w:sz w:val="24"/>
          <w:szCs w:val="24"/>
        </w:rPr>
        <w:t xml:space="preserve">; sono inseriti nella presente sezione </w:t>
      </w:r>
      <w:r>
        <w:rPr>
          <w:rFonts w:ascii="Times New Roman" w:hAnsi="Times New Roman" w:cs="Times New Roman"/>
          <w:sz w:val="24"/>
          <w:szCs w:val="24"/>
        </w:rPr>
        <w:t xml:space="preserve">i Dipendenti del Comune di Bibbiena e i dipendenti di altre Pubbliche Amministrazioni che abbiano concesso la </w:t>
      </w:r>
      <w:r w:rsidR="00104E88">
        <w:rPr>
          <w:rFonts w:ascii="Times New Roman" w:hAnsi="Times New Roman" w:cs="Times New Roman"/>
          <w:sz w:val="24"/>
          <w:szCs w:val="24"/>
        </w:rPr>
        <w:t xml:space="preserve">propria </w:t>
      </w:r>
      <w:r>
        <w:rPr>
          <w:rFonts w:ascii="Times New Roman" w:hAnsi="Times New Roman" w:cs="Times New Roman"/>
          <w:sz w:val="24"/>
          <w:szCs w:val="24"/>
        </w:rPr>
        <w:t xml:space="preserve">disponibilità, </w:t>
      </w:r>
      <w:r w:rsidRPr="00D421AC">
        <w:rPr>
          <w:rFonts w:ascii="Times New Roman" w:hAnsi="Times New Roman" w:cs="Times New Roman"/>
          <w:sz w:val="24"/>
          <w:szCs w:val="24"/>
        </w:rPr>
        <w:t>in possesso dei seguenti profili professionali:</w:t>
      </w:r>
    </w:p>
    <w:p w:rsidR="00D421AC" w:rsidRP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421AC">
        <w:rPr>
          <w:rFonts w:ascii="Times New Roman" w:hAnsi="Times New Roman" w:cs="Times New Roman"/>
          <w:sz w:val="24"/>
          <w:szCs w:val="24"/>
        </w:rPr>
        <w:t>Istruttore tecnico;</w:t>
      </w:r>
    </w:p>
    <w:p w:rsidR="00D421AC" w:rsidRP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 xml:space="preserve">2) Istruttore direttivo tecnico; </w:t>
      </w:r>
    </w:p>
    <w:p w:rsid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>3) Funzionario tecnico.</w:t>
      </w:r>
    </w:p>
    <w:p w:rsid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1AC" w:rsidRP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 xml:space="preserve">c) </w:t>
      </w:r>
      <w:r w:rsidRPr="00657E11">
        <w:rPr>
          <w:rFonts w:ascii="Times New Roman" w:hAnsi="Times New Roman" w:cs="Times New Roman"/>
          <w:b/>
          <w:sz w:val="24"/>
          <w:szCs w:val="24"/>
        </w:rPr>
        <w:t>Esperti in ambito sociale e culturale</w:t>
      </w:r>
      <w:r w:rsidRPr="00D421AC">
        <w:rPr>
          <w:rFonts w:ascii="Times New Roman" w:hAnsi="Times New Roman" w:cs="Times New Roman"/>
          <w:sz w:val="24"/>
          <w:szCs w:val="24"/>
        </w:rPr>
        <w:t>; sono inseriti nella presente s</w:t>
      </w:r>
      <w:r>
        <w:rPr>
          <w:rFonts w:ascii="Times New Roman" w:hAnsi="Times New Roman" w:cs="Times New Roman"/>
          <w:sz w:val="24"/>
          <w:szCs w:val="24"/>
        </w:rPr>
        <w:t xml:space="preserve">ezione i Dipendenti del Comune di Bibbiena e i dipendenti di altre Pubbliche Amministrazioni che abbiano concesso la disponibilità del proprio personale in regime di reciprocità con il Comune di Bibbiena, in possesso </w:t>
      </w:r>
      <w:r w:rsidRPr="00D421AC">
        <w:rPr>
          <w:rFonts w:ascii="Times New Roman" w:hAnsi="Times New Roman" w:cs="Times New Roman"/>
          <w:sz w:val="24"/>
          <w:szCs w:val="24"/>
        </w:rPr>
        <w:t>dei seguenti profili professionali:</w:t>
      </w:r>
    </w:p>
    <w:p w:rsidR="00D421AC" w:rsidRP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>1) Istruttore educativo socio-culturale;</w:t>
      </w:r>
    </w:p>
    <w:p w:rsidR="00D421AC" w:rsidRP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>2) Istruttore di biblioteca;</w:t>
      </w:r>
    </w:p>
    <w:p w:rsidR="00D421AC" w:rsidRP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 xml:space="preserve">3) Istruttore della Comunicazione Pubblica; </w:t>
      </w:r>
    </w:p>
    <w:p w:rsidR="00D421AC" w:rsidRP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 xml:space="preserve">4) Istruttore direttivo educativo socio-educativo; </w:t>
      </w:r>
    </w:p>
    <w:p w:rsidR="00D421AC" w:rsidRP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 xml:space="preserve">5) Istruttore direttivo di biblioteca; </w:t>
      </w:r>
    </w:p>
    <w:p w:rsidR="00D421AC" w:rsidRP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>6) Istruttore direttivo – Assistente sociale</w:t>
      </w:r>
    </w:p>
    <w:p w:rsidR="00D421AC" w:rsidRP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 xml:space="preserve">7) Istruttore direttivo della Comunicazione Pubblica; </w:t>
      </w:r>
    </w:p>
    <w:p w:rsidR="00D421AC" w:rsidRP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 xml:space="preserve">48) Funzionario educativo socio-culturale; </w:t>
      </w:r>
    </w:p>
    <w:p w:rsid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>9) Comunicatore Pubblico.</w:t>
      </w:r>
    </w:p>
    <w:p w:rsid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>2. Le sezioni di cui al comma 1 sono articolate a loro volta in sottosezioni nelle quali vengono inseriti i Dipendenti con inquadramento giuridico in categoria C e D</w:t>
      </w:r>
      <w:r w:rsidR="00CC7907">
        <w:rPr>
          <w:rFonts w:ascii="Times New Roman" w:hAnsi="Times New Roman" w:cs="Times New Roman"/>
          <w:sz w:val="24"/>
          <w:szCs w:val="24"/>
        </w:rPr>
        <w:t xml:space="preserve"> ivi compresi i titolari di P.O.</w:t>
      </w:r>
      <w:r w:rsidRPr="001B12A2">
        <w:rPr>
          <w:rFonts w:ascii="Times New Roman" w:hAnsi="Times New Roman" w:cs="Times New Roman"/>
          <w:sz w:val="24"/>
          <w:szCs w:val="24"/>
        </w:rPr>
        <w:t>; quest'ultima</w:t>
      </w:r>
      <w:r>
        <w:rPr>
          <w:rFonts w:ascii="Times New Roman" w:hAnsi="Times New Roman" w:cs="Times New Roman"/>
          <w:sz w:val="24"/>
          <w:szCs w:val="24"/>
        </w:rPr>
        <w:t xml:space="preserve"> sottosezione è a sua </w:t>
      </w:r>
      <w:r w:rsidRPr="00D421AC">
        <w:rPr>
          <w:rFonts w:ascii="Times New Roman" w:hAnsi="Times New Roman" w:cs="Times New Roman"/>
          <w:sz w:val="24"/>
          <w:szCs w:val="24"/>
        </w:rPr>
        <w:t>volta articolata in ulteriore sottosezione riguardante esclusivamente le P.O. alla qual</w:t>
      </w:r>
      <w:r>
        <w:rPr>
          <w:rFonts w:ascii="Times New Roman" w:hAnsi="Times New Roman" w:cs="Times New Roman"/>
          <w:sz w:val="24"/>
          <w:szCs w:val="24"/>
        </w:rPr>
        <w:t xml:space="preserve">e si attinge </w:t>
      </w:r>
      <w:r w:rsidRPr="00D421AC">
        <w:rPr>
          <w:rFonts w:ascii="Times New Roman" w:hAnsi="Times New Roman" w:cs="Times New Roman"/>
          <w:sz w:val="24"/>
          <w:szCs w:val="24"/>
        </w:rPr>
        <w:t xml:space="preserve">per il sorteggio </w:t>
      </w:r>
      <w:r w:rsidR="00CC7907">
        <w:rPr>
          <w:rFonts w:ascii="Times New Roman" w:hAnsi="Times New Roman" w:cs="Times New Roman"/>
          <w:sz w:val="24"/>
          <w:szCs w:val="24"/>
        </w:rPr>
        <w:t xml:space="preserve">del presidente della commissione e per l’individuazione dell’ulteriore componente ai sensi del precedente </w:t>
      </w:r>
      <w:r w:rsidRPr="00D421AC">
        <w:rPr>
          <w:rFonts w:ascii="Times New Roman" w:hAnsi="Times New Roman" w:cs="Times New Roman"/>
          <w:sz w:val="24"/>
          <w:szCs w:val="24"/>
        </w:rPr>
        <w:t xml:space="preserve">art. 2, comma 6, </w:t>
      </w:r>
      <w:proofErr w:type="spellStart"/>
      <w:r w:rsidRPr="00D421AC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D421AC">
        <w:rPr>
          <w:rFonts w:ascii="Times New Roman" w:hAnsi="Times New Roman" w:cs="Times New Roman"/>
          <w:sz w:val="24"/>
          <w:szCs w:val="24"/>
        </w:rPr>
        <w:t>. a).</w:t>
      </w:r>
    </w:p>
    <w:p w:rsid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 xml:space="preserve">3. Ai fini dell'art. 2, </w:t>
      </w:r>
      <w:r w:rsidRPr="00DC46E7">
        <w:rPr>
          <w:rFonts w:ascii="Times New Roman" w:hAnsi="Times New Roman" w:cs="Times New Roman"/>
          <w:sz w:val="24"/>
          <w:szCs w:val="24"/>
        </w:rPr>
        <w:t xml:space="preserve">commi </w:t>
      </w:r>
      <w:r w:rsidR="005102F8" w:rsidRPr="00DC46E7">
        <w:rPr>
          <w:rFonts w:ascii="Times New Roman" w:hAnsi="Times New Roman" w:cs="Times New Roman"/>
          <w:sz w:val="24"/>
          <w:szCs w:val="24"/>
        </w:rPr>
        <w:t>6</w:t>
      </w:r>
      <w:r w:rsidRPr="00DC46E7">
        <w:rPr>
          <w:rFonts w:ascii="Times New Roman" w:hAnsi="Times New Roman" w:cs="Times New Roman"/>
          <w:sz w:val="24"/>
          <w:szCs w:val="24"/>
        </w:rPr>
        <w:t xml:space="preserve"> e </w:t>
      </w:r>
      <w:r w:rsidR="005102F8" w:rsidRPr="00DC46E7">
        <w:rPr>
          <w:rFonts w:ascii="Times New Roman" w:hAnsi="Times New Roman" w:cs="Times New Roman"/>
          <w:sz w:val="24"/>
          <w:szCs w:val="24"/>
        </w:rPr>
        <w:t>7</w:t>
      </w:r>
      <w:r w:rsidRPr="00DC46E7">
        <w:rPr>
          <w:rFonts w:ascii="Times New Roman" w:hAnsi="Times New Roman" w:cs="Times New Roman"/>
          <w:sz w:val="24"/>
          <w:szCs w:val="24"/>
        </w:rPr>
        <w:t>,</w:t>
      </w:r>
      <w:r w:rsidRPr="00D421AC">
        <w:rPr>
          <w:rFonts w:ascii="Times New Roman" w:hAnsi="Times New Roman" w:cs="Times New Roman"/>
          <w:sz w:val="24"/>
          <w:szCs w:val="24"/>
        </w:rPr>
        <w:t xml:space="preserve"> il sorteggio viene effettuato inizialmente attingendo dai nominativi di cui alla sottosezione Categoria D; solo nei casi di impossibilità ad assicurare la rotazione di cui</w:t>
      </w:r>
      <w:r w:rsidR="00CC7907">
        <w:rPr>
          <w:rFonts w:ascii="Times New Roman" w:hAnsi="Times New Roman" w:cs="Times New Roman"/>
          <w:sz w:val="24"/>
          <w:szCs w:val="24"/>
        </w:rPr>
        <w:t xml:space="preserve"> </w:t>
      </w:r>
      <w:r w:rsidR="004007CD">
        <w:rPr>
          <w:rFonts w:ascii="Times New Roman" w:hAnsi="Times New Roman" w:cs="Times New Roman"/>
          <w:sz w:val="24"/>
          <w:szCs w:val="24"/>
        </w:rPr>
        <w:t>all'art. 5</w:t>
      </w:r>
      <w:r w:rsidRPr="00D421AC">
        <w:rPr>
          <w:rFonts w:ascii="Times New Roman" w:hAnsi="Times New Roman" w:cs="Times New Roman"/>
          <w:sz w:val="24"/>
          <w:szCs w:val="24"/>
        </w:rPr>
        <w:t>, il sorteggio attingerà dalla sottosezione Categoria C.</w:t>
      </w:r>
    </w:p>
    <w:p w:rsid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 xml:space="preserve">4. Per </w:t>
      </w:r>
      <w:r w:rsidR="00AB7A54">
        <w:rPr>
          <w:rFonts w:ascii="Times New Roman" w:hAnsi="Times New Roman" w:cs="Times New Roman"/>
          <w:sz w:val="24"/>
          <w:szCs w:val="24"/>
        </w:rPr>
        <w:t>l’individuazione</w:t>
      </w:r>
      <w:r w:rsidRPr="00D421AC">
        <w:rPr>
          <w:rFonts w:ascii="Times New Roman" w:hAnsi="Times New Roman" w:cs="Times New Roman"/>
          <w:sz w:val="24"/>
          <w:szCs w:val="24"/>
        </w:rPr>
        <w:t xml:space="preserve"> del segretario si attinge indifferentemente da qual</w:t>
      </w:r>
      <w:r>
        <w:rPr>
          <w:rFonts w:ascii="Times New Roman" w:hAnsi="Times New Roman" w:cs="Times New Roman"/>
          <w:sz w:val="24"/>
          <w:szCs w:val="24"/>
        </w:rPr>
        <w:t xml:space="preserve">siasi sezione e sottosezione ad </w:t>
      </w:r>
      <w:r w:rsidRPr="00D421AC">
        <w:rPr>
          <w:rFonts w:ascii="Times New Roman" w:hAnsi="Times New Roman" w:cs="Times New Roman"/>
          <w:sz w:val="24"/>
          <w:szCs w:val="24"/>
        </w:rPr>
        <w:t>eccezione di quella relativa alle PO.</w:t>
      </w:r>
    </w:p>
    <w:p w:rsidR="00A11075" w:rsidRDefault="00A11075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421AC">
        <w:rPr>
          <w:rFonts w:ascii="Times New Roman" w:hAnsi="Times New Roman" w:cs="Times New Roman"/>
          <w:sz w:val="24"/>
          <w:szCs w:val="24"/>
        </w:rPr>
        <w:t xml:space="preserve">. </w:t>
      </w:r>
      <w:r w:rsidR="00104E88">
        <w:rPr>
          <w:rFonts w:ascii="Times New Roman" w:hAnsi="Times New Roman" w:cs="Times New Roman"/>
          <w:sz w:val="24"/>
          <w:szCs w:val="24"/>
        </w:rPr>
        <w:t>Il RUP competente per attribuzione</w:t>
      </w:r>
      <w:r w:rsidRPr="00D421AC">
        <w:rPr>
          <w:rFonts w:ascii="Times New Roman" w:hAnsi="Times New Roman" w:cs="Times New Roman"/>
          <w:sz w:val="24"/>
          <w:szCs w:val="24"/>
        </w:rPr>
        <w:t xml:space="preserve"> di cui all'art. 2, comma </w:t>
      </w:r>
      <w:r w:rsidR="004007CD">
        <w:rPr>
          <w:rFonts w:ascii="Times New Roman" w:hAnsi="Times New Roman" w:cs="Times New Roman"/>
          <w:sz w:val="24"/>
          <w:szCs w:val="24"/>
        </w:rPr>
        <w:t>2</w:t>
      </w:r>
      <w:r w:rsidRPr="00D421AC">
        <w:rPr>
          <w:rFonts w:ascii="Times New Roman" w:hAnsi="Times New Roman" w:cs="Times New Roman"/>
          <w:sz w:val="24"/>
          <w:szCs w:val="24"/>
        </w:rPr>
        <w:t xml:space="preserve">, anche sulla base delle valutazioni propedeutiche agli adempimenti di cui all'art. 2, comma </w:t>
      </w:r>
      <w:r w:rsidR="004007CD">
        <w:rPr>
          <w:rFonts w:ascii="Times New Roman" w:hAnsi="Times New Roman" w:cs="Times New Roman"/>
          <w:sz w:val="24"/>
          <w:szCs w:val="24"/>
        </w:rPr>
        <w:t>10</w:t>
      </w:r>
      <w:r w:rsidRPr="00D421AC">
        <w:rPr>
          <w:rFonts w:ascii="Times New Roman" w:hAnsi="Times New Roman" w:cs="Times New Roman"/>
          <w:sz w:val="24"/>
          <w:szCs w:val="24"/>
        </w:rPr>
        <w:t xml:space="preserve">, ed in funzione di un efficace dispiego delle competenze necessarie al procedimento, definisce ed attesta nel verbale di cui all'art.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21AC">
        <w:rPr>
          <w:rFonts w:ascii="Times New Roman" w:hAnsi="Times New Roman" w:cs="Times New Roman"/>
          <w:sz w:val="24"/>
          <w:szCs w:val="24"/>
        </w:rPr>
        <w:t xml:space="preserve">, </w:t>
      </w:r>
      <w:r w:rsidRPr="00DC46E7">
        <w:rPr>
          <w:rFonts w:ascii="Times New Roman" w:hAnsi="Times New Roman" w:cs="Times New Roman"/>
          <w:sz w:val="24"/>
          <w:szCs w:val="24"/>
        </w:rPr>
        <w:lastRenderedPageBreak/>
        <w:t xml:space="preserve">comma </w:t>
      </w:r>
      <w:r w:rsidR="005102F8" w:rsidRPr="00DC46E7">
        <w:rPr>
          <w:rFonts w:ascii="Times New Roman" w:hAnsi="Times New Roman" w:cs="Times New Roman"/>
          <w:sz w:val="24"/>
          <w:szCs w:val="24"/>
        </w:rPr>
        <w:t>4</w:t>
      </w:r>
      <w:r w:rsidRPr="00DC46E7">
        <w:rPr>
          <w:rFonts w:ascii="Times New Roman" w:hAnsi="Times New Roman" w:cs="Times New Roman"/>
          <w:sz w:val="24"/>
          <w:szCs w:val="24"/>
        </w:rPr>
        <w:t>, del</w:t>
      </w:r>
      <w:r>
        <w:rPr>
          <w:rFonts w:ascii="Times New Roman" w:hAnsi="Times New Roman" w:cs="Times New Roman"/>
          <w:sz w:val="24"/>
          <w:szCs w:val="24"/>
        </w:rPr>
        <w:t xml:space="preserve"> presente regolamento,</w:t>
      </w:r>
      <w:r w:rsidRPr="00D421AC">
        <w:rPr>
          <w:rFonts w:ascii="Times New Roman" w:hAnsi="Times New Roman" w:cs="Times New Roman"/>
          <w:sz w:val="24"/>
          <w:szCs w:val="24"/>
        </w:rPr>
        <w:t xml:space="preserve"> le ragioni di competenza che impongono di attingere ad una o a più delle sezio</w:t>
      </w:r>
      <w:r>
        <w:rPr>
          <w:rFonts w:ascii="Times New Roman" w:hAnsi="Times New Roman" w:cs="Times New Roman"/>
          <w:sz w:val="24"/>
          <w:szCs w:val="24"/>
        </w:rPr>
        <w:t xml:space="preserve">ni di cui alle lettere a), b) e </w:t>
      </w:r>
      <w:r w:rsidRPr="00D421AC">
        <w:rPr>
          <w:rFonts w:ascii="Times New Roman" w:hAnsi="Times New Roman" w:cs="Times New Roman"/>
          <w:sz w:val="24"/>
          <w:szCs w:val="24"/>
        </w:rPr>
        <w:t xml:space="preserve">c) del precedente comma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A11075" w:rsidRDefault="00A11075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075" w:rsidRDefault="00A11075" w:rsidP="00E95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DA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70DA2">
        <w:rPr>
          <w:rFonts w:ascii="Times New Roman" w:hAnsi="Times New Roman" w:cs="Times New Roman"/>
          <w:b/>
          <w:sz w:val="24"/>
          <w:szCs w:val="24"/>
        </w:rPr>
        <w:t xml:space="preserve"> - Applicazione del Principio di </w:t>
      </w:r>
      <w:r>
        <w:rPr>
          <w:rFonts w:ascii="Times New Roman" w:hAnsi="Times New Roman" w:cs="Times New Roman"/>
          <w:b/>
          <w:sz w:val="24"/>
          <w:szCs w:val="24"/>
        </w:rPr>
        <w:t>rotazione</w:t>
      </w:r>
    </w:p>
    <w:p w:rsidR="00FE463A" w:rsidRDefault="00A11075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463A">
        <w:rPr>
          <w:rFonts w:ascii="Times New Roman" w:hAnsi="Times New Roman" w:cs="Times New Roman"/>
          <w:sz w:val="24"/>
          <w:szCs w:val="24"/>
        </w:rPr>
        <w:t xml:space="preserve">. </w:t>
      </w:r>
      <w:r w:rsidR="00FE463A" w:rsidRPr="00A67221">
        <w:rPr>
          <w:rFonts w:ascii="Times New Roman" w:hAnsi="Times New Roman" w:cs="Times New Roman"/>
          <w:sz w:val="24"/>
          <w:szCs w:val="24"/>
        </w:rPr>
        <w:t xml:space="preserve">Nell’individuare i componenti delle commissioni di </w:t>
      </w:r>
      <w:r w:rsidR="004007CD">
        <w:rPr>
          <w:rFonts w:ascii="Times New Roman" w:hAnsi="Times New Roman" w:cs="Times New Roman"/>
          <w:sz w:val="24"/>
          <w:szCs w:val="24"/>
        </w:rPr>
        <w:t>cui all'art. 2, commi 6 e 7</w:t>
      </w:r>
      <w:r w:rsidR="00104E88">
        <w:rPr>
          <w:rFonts w:ascii="Times New Roman" w:hAnsi="Times New Roman" w:cs="Times New Roman"/>
          <w:sz w:val="24"/>
          <w:szCs w:val="24"/>
        </w:rPr>
        <w:t xml:space="preserve">, il Responsabile dell’ufficio </w:t>
      </w:r>
      <w:r w:rsidRPr="00A11075">
        <w:rPr>
          <w:rFonts w:ascii="Times New Roman" w:hAnsi="Times New Roman" w:cs="Times New Roman"/>
          <w:sz w:val="24"/>
          <w:szCs w:val="24"/>
        </w:rPr>
        <w:t>gare e contratti</w:t>
      </w:r>
      <w:r w:rsidR="00FE463A" w:rsidRPr="00A67221">
        <w:rPr>
          <w:rFonts w:ascii="Times New Roman" w:hAnsi="Times New Roman" w:cs="Times New Roman"/>
          <w:sz w:val="24"/>
          <w:szCs w:val="24"/>
        </w:rPr>
        <w:t xml:space="preserve"> applica il principio di rotazione, secondo le modalità di seguito specificate:</w:t>
      </w:r>
    </w:p>
    <w:p w:rsidR="00FE463A" w:rsidRPr="001B12A2" w:rsidRDefault="00FE463A" w:rsidP="00E95D79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A2">
        <w:rPr>
          <w:rFonts w:ascii="Times New Roman" w:hAnsi="Times New Roman" w:cs="Times New Roman"/>
          <w:sz w:val="24"/>
          <w:szCs w:val="24"/>
        </w:rPr>
        <w:t>il presidente non può rivestire tale qualifica per due volte consecutive, per effetto della nomina conferita da parte della stessa articolazione organizzativa comunale</w:t>
      </w:r>
      <w:r w:rsidR="001B12A2" w:rsidRPr="001B12A2">
        <w:rPr>
          <w:rFonts w:ascii="Times New Roman" w:hAnsi="Times New Roman" w:cs="Times New Roman"/>
          <w:sz w:val="24"/>
          <w:szCs w:val="24"/>
        </w:rPr>
        <w:t>. L</w:t>
      </w:r>
      <w:r w:rsidRPr="001B12A2">
        <w:rPr>
          <w:rFonts w:ascii="Times New Roman" w:hAnsi="Times New Roman" w:cs="Times New Roman"/>
          <w:sz w:val="24"/>
          <w:szCs w:val="24"/>
        </w:rPr>
        <w:t xml:space="preserve">a preclusione </w:t>
      </w:r>
      <w:r w:rsidR="001B12A2" w:rsidRPr="001B12A2">
        <w:rPr>
          <w:rFonts w:ascii="Times New Roman" w:hAnsi="Times New Roman" w:cs="Times New Roman"/>
          <w:sz w:val="24"/>
          <w:szCs w:val="24"/>
        </w:rPr>
        <w:t xml:space="preserve">non opera </w:t>
      </w:r>
      <w:r w:rsidRPr="001B12A2">
        <w:rPr>
          <w:rFonts w:ascii="Times New Roman" w:hAnsi="Times New Roman" w:cs="Times New Roman"/>
          <w:sz w:val="24"/>
          <w:szCs w:val="24"/>
        </w:rPr>
        <w:t xml:space="preserve">qualora la nomina successiva alla prima abbia riguardato un affidamento di importo pari o inferiore ad € 10.000,00; </w:t>
      </w:r>
    </w:p>
    <w:p w:rsidR="00D421AC" w:rsidRDefault="00FE463A" w:rsidP="00E95D79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A2">
        <w:rPr>
          <w:rFonts w:ascii="Times New Roman" w:hAnsi="Times New Roman" w:cs="Times New Roman"/>
          <w:sz w:val="24"/>
          <w:szCs w:val="24"/>
        </w:rPr>
        <w:t>i componenti esperti ed il segretario non possono essere nominati per due volte consecutive, per effetto della nomina conferita da parte della stessa articolazione organizzativa</w:t>
      </w:r>
      <w:r w:rsidR="001B12A2" w:rsidRPr="001B12A2">
        <w:rPr>
          <w:rFonts w:ascii="Times New Roman" w:hAnsi="Times New Roman" w:cs="Times New Roman"/>
          <w:sz w:val="24"/>
          <w:szCs w:val="24"/>
        </w:rPr>
        <w:t>. L</w:t>
      </w:r>
      <w:r w:rsidRPr="001B12A2">
        <w:rPr>
          <w:rFonts w:ascii="Times New Roman" w:hAnsi="Times New Roman" w:cs="Times New Roman"/>
          <w:sz w:val="24"/>
          <w:szCs w:val="24"/>
        </w:rPr>
        <w:t xml:space="preserve">a preclusione comunque </w:t>
      </w:r>
      <w:r w:rsidR="001B12A2" w:rsidRPr="001B12A2">
        <w:rPr>
          <w:rFonts w:ascii="Times New Roman" w:hAnsi="Times New Roman" w:cs="Times New Roman"/>
          <w:sz w:val="24"/>
          <w:szCs w:val="24"/>
        </w:rPr>
        <w:t xml:space="preserve">non opera qualora </w:t>
      </w:r>
      <w:r w:rsidRPr="001B12A2">
        <w:rPr>
          <w:rFonts w:ascii="Times New Roman" w:hAnsi="Times New Roman" w:cs="Times New Roman"/>
          <w:sz w:val="24"/>
          <w:szCs w:val="24"/>
        </w:rPr>
        <w:t>la nomina successiva alla prima abbia riguardato un affidamento di importo pari o inferiore ad € 10.000,00</w:t>
      </w:r>
    </w:p>
    <w:p w:rsidR="001B12A2" w:rsidRPr="001B12A2" w:rsidRDefault="001B12A2" w:rsidP="00E95D79">
      <w:pPr>
        <w:pStyle w:val="Paragrafoelenco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2588F" w:rsidRDefault="0012588F" w:rsidP="00E95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DA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11075">
        <w:rPr>
          <w:rFonts w:ascii="Times New Roman" w:hAnsi="Times New Roman" w:cs="Times New Roman"/>
          <w:b/>
          <w:sz w:val="24"/>
          <w:szCs w:val="24"/>
        </w:rPr>
        <w:t>6</w:t>
      </w:r>
      <w:r w:rsidRPr="00370D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70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10E">
        <w:rPr>
          <w:rFonts w:ascii="Times New Roman" w:hAnsi="Times New Roman" w:cs="Times New Roman"/>
          <w:b/>
          <w:sz w:val="24"/>
          <w:szCs w:val="24"/>
        </w:rPr>
        <w:t xml:space="preserve">Natura delle nomine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07010E">
        <w:rPr>
          <w:rFonts w:ascii="Times New Roman" w:hAnsi="Times New Roman" w:cs="Times New Roman"/>
          <w:b/>
          <w:sz w:val="24"/>
          <w:szCs w:val="24"/>
        </w:rPr>
        <w:t xml:space="preserve"> disciplina dei</w:t>
      </w:r>
      <w:r>
        <w:rPr>
          <w:rFonts w:ascii="Times New Roman" w:hAnsi="Times New Roman" w:cs="Times New Roman"/>
          <w:b/>
          <w:sz w:val="24"/>
          <w:szCs w:val="24"/>
        </w:rPr>
        <w:t xml:space="preserve"> compensi</w:t>
      </w:r>
    </w:p>
    <w:p w:rsidR="0012588F" w:rsidRDefault="0012588F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Le</w:t>
      </w:r>
      <w:r w:rsidR="0007010E">
        <w:rPr>
          <w:rFonts w:ascii="Times New Roman" w:hAnsi="Times New Roman" w:cs="Times New Roman"/>
          <w:sz w:val="24"/>
          <w:szCs w:val="24"/>
        </w:rPr>
        <w:t xml:space="preserve"> nomine a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="0007010E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commissario di cui al presente regolamento,</w:t>
      </w:r>
      <w:r w:rsidR="0007010E">
        <w:rPr>
          <w:rFonts w:ascii="Times New Roman" w:hAnsi="Times New Roman" w:cs="Times New Roman"/>
          <w:sz w:val="24"/>
          <w:szCs w:val="24"/>
        </w:rPr>
        <w:t xml:space="preserve"> n</w:t>
      </w:r>
      <w:r w:rsidR="006A14A6">
        <w:rPr>
          <w:rFonts w:ascii="Times New Roman" w:hAnsi="Times New Roman" w:cs="Times New Roman"/>
          <w:sz w:val="24"/>
          <w:szCs w:val="24"/>
        </w:rPr>
        <w:t>on si configurano come  incarichi</w:t>
      </w:r>
      <w:r w:rsidR="002276F5">
        <w:rPr>
          <w:rFonts w:ascii="Times New Roman" w:hAnsi="Times New Roman" w:cs="Times New Roman"/>
          <w:sz w:val="24"/>
          <w:szCs w:val="24"/>
        </w:rPr>
        <w:t xml:space="preserve"> per lo svolgimento di attività straordinarie e</w:t>
      </w:r>
      <w:r w:rsidR="0007010E">
        <w:rPr>
          <w:rFonts w:ascii="Times New Roman" w:hAnsi="Times New Roman" w:cs="Times New Roman"/>
          <w:sz w:val="24"/>
          <w:szCs w:val="24"/>
        </w:rPr>
        <w:t>, pertanto</w:t>
      </w:r>
      <w:r w:rsidR="006A14A6">
        <w:rPr>
          <w:rFonts w:ascii="Times New Roman" w:hAnsi="Times New Roman" w:cs="Times New Roman"/>
          <w:sz w:val="24"/>
          <w:szCs w:val="24"/>
        </w:rPr>
        <w:t>,</w:t>
      </w:r>
      <w:r w:rsidR="0007010E">
        <w:rPr>
          <w:rFonts w:ascii="Times New Roman" w:hAnsi="Times New Roman" w:cs="Times New Roman"/>
          <w:sz w:val="24"/>
          <w:szCs w:val="24"/>
        </w:rPr>
        <w:t xml:space="preserve"> </w:t>
      </w:r>
      <w:r w:rsidR="002276F5">
        <w:rPr>
          <w:rFonts w:ascii="Times New Roman" w:hAnsi="Times New Roman" w:cs="Times New Roman"/>
          <w:sz w:val="24"/>
          <w:szCs w:val="24"/>
        </w:rPr>
        <w:t>per esse non possono essere pretesi da</w:t>
      </w:r>
      <w:r w:rsidR="0007010E">
        <w:rPr>
          <w:rFonts w:ascii="Times New Roman" w:hAnsi="Times New Roman" w:cs="Times New Roman"/>
          <w:sz w:val="24"/>
          <w:szCs w:val="24"/>
        </w:rPr>
        <w:t xml:space="preserve">i soggetti interessati compensi o indennizzi diversi da quelli stabiliti nei commi successivi.  Le nomine tuttavia </w:t>
      </w:r>
      <w:r>
        <w:rPr>
          <w:rFonts w:ascii="Times New Roman" w:hAnsi="Times New Roman" w:cs="Times New Roman"/>
          <w:sz w:val="24"/>
          <w:szCs w:val="24"/>
        </w:rPr>
        <w:t xml:space="preserve">rientrano </w:t>
      </w:r>
      <w:r w:rsidR="002276F5">
        <w:rPr>
          <w:rFonts w:ascii="Times New Roman" w:hAnsi="Times New Roman" w:cs="Times New Roman"/>
          <w:sz w:val="24"/>
          <w:szCs w:val="24"/>
        </w:rPr>
        <w:t>tra le disposizioni di servizio e</w:t>
      </w:r>
      <w:r>
        <w:rPr>
          <w:rFonts w:ascii="Times New Roman" w:hAnsi="Times New Roman" w:cs="Times New Roman"/>
          <w:sz w:val="24"/>
          <w:szCs w:val="24"/>
        </w:rPr>
        <w:t xml:space="preserve"> i soggetti individuati potranno</w:t>
      </w:r>
      <w:r w:rsidR="002276F5">
        <w:rPr>
          <w:rFonts w:ascii="Times New Roman" w:hAnsi="Times New Roman" w:cs="Times New Roman"/>
          <w:sz w:val="24"/>
          <w:szCs w:val="24"/>
        </w:rPr>
        <w:t xml:space="preserve"> quindi</w:t>
      </w:r>
      <w:r>
        <w:rPr>
          <w:rFonts w:ascii="Times New Roman" w:hAnsi="Times New Roman" w:cs="Times New Roman"/>
          <w:sz w:val="24"/>
          <w:szCs w:val="24"/>
        </w:rPr>
        <w:t xml:space="preserve"> rifiutare la nomina soltanto in caso di incompatibilità</w:t>
      </w:r>
      <w:r w:rsidR="006A14A6">
        <w:rPr>
          <w:rFonts w:ascii="Times New Roman" w:hAnsi="Times New Roman" w:cs="Times New Roman"/>
          <w:sz w:val="24"/>
          <w:szCs w:val="24"/>
        </w:rPr>
        <w:t xml:space="preserve"> o impedimento oggettivo. </w:t>
      </w:r>
    </w:p>
    <w:p w:rsidR="00EC4561" w:rsidRDefault="0012588F" w:rsidP="00E95D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EC4561">
        <w:rPr>
          <w:rFonts w:ascii="Times New Roman" w:eastAsia="Times New Roman" w:hAnsi="Times New Roman" w:cs="Times New Roman"/>
          <w:sz w:val="24"/>
          <w:szCs w:val="24"/>
          <w:lang w:eastAsia="it-IT"/>
        </w:rPr>
        <w:t>. L</w:t>
      </w:r>
      <w:r w:rsidR="00EC4561" w:rsidRPr="00FB4770">
        <w:rPr>
          <w:rFonts w:ascii="Times New Roman" w:eastAsia="Times New Roman" w:hAnsi="Times New Roman" w:cs="Times New Roman"/>
          <w:sz w:val="24"/>
          <w:szCs w:val="24"/>
          <w:lang w:eastAsia="it-IT"/>
        </w:rPr>
        <w:t>o svolgimento delle operazioni di gara</w:t>
      </w:r>
      <w:r w:rsidR="002276F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EC4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63BA7">
        <w:rPr>
          <w:rFonts w:ascii="Times New Roman" w:eastAsia="Times New Roman" w:hAnsi="Times New Roman" w:cs="Times New Roman"/>
          <w:sz w:val="24"/>
          <w:szCs w:val="24"/>
          <w:lang w:eastAsia="it-IT"/>
        </w:rPr>
        <w:t>di norma e c</w:t>
      </w:r>
      <w:r w:rsidR="002276F5">
        <w:rPr>
          <w:rFonts w:ascii="Times New Roman" w:eastAsia="Times New Roman" w:hAnsi="Times New Roman" w:cs="Times New Roman"/>
          <w:sz w:val="24"/>
          <w:szCs w:val="24"/>
          <w:lang w:eastAsia="it-IT"/>
        </w:rPr>
        <w:t>ompatibilmente con gli impegni dei componenti la commissione,</w:t>
      </w:r>
      <w:r w:rsidR="002276F5" w:rsidRPr="00FB47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63BA7">
        <w:rPr>
          <w:rFonts w:ascii="Times New Roman" w:eastAsia="Times New Roman" w:hAnsi="Times New Roman" w:cs="Times New Roman"/>
          <w:sz w:val="24"/>
          <w:szCs w:val="24"/>
          <w:lang w:eastAsia="it-IT"/>
        </w:rPr>
        <w:t>deve</w:t>
      </w:r>
      <w:r w:rsidR="002276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tenersi</w:t>
      </w:r>
      <w:r w:rsidR="00EC4561" w:rsidRPr="00FB47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all’interno </w:t>
      </w:r>
      <w:r w:rsidR="001B12A2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dell’orario ordinario di lavoro, se svolto per l’amministrazione di appartenenza.</w:t>
      </w:r>
      <w:r w:rsidR="00A60C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04E88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in cui si svolga fuori dall’orario ordinario di lavoro,</w:t>
      </w:r>
      <w:r w:rsidR="00163B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nulla sarà comunque dovuto ai componenti titolari di posizione organizzativa per i quali vige </w:t>
      </w:r>
      <w:r w:rsidR="00A11075" w:rsidRPr="00FB4770">
        <w:rPr>
          <w:rFonts w:ascii="Times New Roman" w:eastAsia="Times New Roman" w:hAnsi="Times New Roman" w:cs="Times New Roman"/>
          <w:sz w:val="24"/>
          <w:szCs w:val="24"/>
          <w:lang w:eastAsia="it-IT"/>
        </w:rPr>
        <w:t>il principio dell’on</w:t>
      </w:r>
      <w:r w:rsidR="00A11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nicomprensività dello stipendio, </w:t>
      </w:r>
      <w:r w:rsidR="00163BA7">
        <w:rPr>
          <w:rFonts w:ascii="Times New Roman" w:eastAsia="Times New Roman" w:hAnsi="Times New Roman" w:cs="Times New Roman"/>
          <w:sz w:val="24"/>
          <w:szCs w:val="24"/>
          <w:lang w:eastAsia="it-IT"/>
        </w:rPr>
        <w:t>mentre agli altri componenti saranno applicate le disposizioni contrattuali relative al</w:t>
      </w:r>
      <w:r w:rsidR="00A11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lavoro straordinario</w:t>
      </w:r>
      <w:r w:rsidR="00EC456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C4561" w:rsidRDefault="0012588F" w:rsidP="00E95D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EC45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1B12A2">
        <w:rPr>
          <w:rFonts w:ascii="Times New Roman" w:eastAsia="Times New Roman" w:hAnsi="Times New Roman" w:cs="Times New Roman"/>
          <w:sz w:val="24"/>
          <w:szCs w:val="24"/>
          <w:lang w:eastAsia="it-IT"/>
        </w:rPr>
        <w:t>Il lavoro svolto per amministrazioni diverse da quelle di appartenenza</w:t>
      </w:r>
      <w:r w:rsidR="00104E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in favore del Comune di Bibbiena da dipendenti di altre amministrazioni</w:t>
      </w:r>
      <w:r w:rsidR="001B12A2">
        <w:rPr>
          <w:rFonts w:ascii="Times New Roman" w:eastAsia="Times New Roman" w:hAnsi="Times New Roman" w:cs="Times New Roman"/>
          <w:sz w:val="24"/>
          <w:szCs w:val="24"/>
          <w:lang w:eastAsia="it-IT"/>
        </w:rPr>
        <w:t>, di norma si collocherà fuori dall’orario ordinario di lavoro ed i compensi saranno concordati di volta in volta tra l’amministrazione per la quale si presta l’opera ed il dipendente.</w:t>
      </w:r>
    </w:p>
    <w:p w:rsidR="00F177BA" w:rsidRDefault="00F177BA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075" w:rsidRPr="00104E88" w:rsidRDefault="004D5152" w:rsidP="00E95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E8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177BA" w:rsidRPr="00104E88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104E88">
        <w:rPr>
          <w:rFonts w:ascii="Times New Roman" w:hAnsi="Times New Roman" w:cs="Times New Roman"/>
          <w:b/>
          <w:sz w:val="24"/>
          <w:szCs w:val="24"/>
        </w:rPr>
        <w:t>Nomina della commissione di gara per la Centrale Unica di Committenza</w:t>
      </w:r>
    </w:p>
    <w:p w:rsidR="004D5152" w:rsidRPr="00104E88" w:rsidRDefault="00104E88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D5152" w:rsidRPr="00104E88">
        <w:rPr>
          <w:rFonts w:ascii="Times New Roman" w:hAnsi="Times New Roman" w:cs="Times New Roman"/>
          <w:sz w:val="24"/>
          <w:szCs w:val="24"/>
        </w:rPr>
        <w:t>Le procedure</w:t>
      </w:r>
      <w:r w:rsidR="00F177BA" w:rsidRPr="00104E88">
        <w:rPr>
          <w:rFonts w:ascii="Times New Roman" w:hAnsi="Times New Roman" w:cs="Times New Roman"/>
          <w:sz w:val="24"/>
          <w:szCs w:val="24"/>
        </w:rPr>
        <w:t xml:space="preserve"> (in quanto compatibili) ed i criteri</w:t>
      </w:r>
      <w:r w:rsidR="004D5152" w:rsidRPr="00104E88">
        <w:rPr>
          <w:rFonts w:ascii="Times New Roman" w:hAnsi="Times New Roman" w:cs="Times New Roman"/>
          <w:sz w:val="24"/>
          <w:szCs w:val="24"/>
        </w:rPr>
        <w:t xml:space="preserve"> illustrat</w:t>
      </w:r>
      <w:r w:rsidR="00F177BA" w:rsidRPr="00104E88">
        <w:rPr>
          <w:rFonts w:ascii="Times New Roman" w:hAnsi="Times New Roman" w:cs="Times New Roman"/>
          <w:sz w:val="24"/>
          <w:szCs w:val="24"/>
        </w:rPr>
        <w:t>i</w:t>
      </w:r>
      <w:r w:rsidR="004D5152" w:rsidRPr="00104E88">
        <w:rPr>
          <w:rFonts w:ascii="Times New Roman" w:hAnsi="Times New Roman" w:cs="Times New Roman"/>
          <w:sz w:val="24"/>
          <w:szCs w:val="24"/>
        </w:rPr>
        <w:t xml:space="preserve"> nel pres</w:t>
      </w:r>
      <w:r w:rsidR="00F177BA" w:rsidRPr="00104E88">
        <w:rPr>
          <w:rFonts w:ascii="Times New Roman" w:hAnsi="Times New Roman" w:cs="Times New Roman"/>
          <w:sz w:val="24"/>
          <w:szCs w:val="24"/>
        </w:rPr>
        <w:t>ente regolamento saranno seguiti</w:t>
      </w:r>
      <w:r w:rsidR="004D5152" w:rsidRPr="00104E88">
        <w:rPr>
          <w:rFonts w:ascii="Times New Roman" w:hAnsi="Times New Roman" w:cs="Times New Roman"/>
          <w:sz w:val="24"/>
          <w:szCs w:val="24"/>
        </w:rPr>
        <w:t xml:space="preserve"> anche quando l’Amministrazione del Comune di Bibbiena agirà quale comune capo-fila della centrale unica di committenza costituita tra i Comuni di Bibbiena, Castiglion Fiorentino, Subbiano, Pratovecchio-Stia (salvo se altri in caso di modifica soggettiva della convenzione).</w:t>
      </w:r>
    </w:p>
    <w:p w:rsidR="004D5152" w:rsidRPr="00104E88" w:rsidRDefault="00104E88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D5152" w:rsidRPr="00104E88">
        <w:rPr>
          <w:rFonts w:ascii="Times New Roman" w:hAnsi="Times New Roman" w:cs="Times New Roman"/>
          <w:sz w:val="24"/>
          <w:szCs w:val="24"/>
        </w:rPr>
        <w:t>In tal caso la nomina della C</w:t>
      </w:r>
      <w:r>
        <w:rPr>
          <w:rFonts w:ascii="Times New Roman" w:hAnsi="Times New Roman" w:cs="Times New Roman"/>
          <w:sz w:val="24"/>
          <w:szCs w:val="24"/>
        </w:rPr>
        <w:t>ommissione avverrà ad opera del</w:t>
      </w:r>
      <w:r w:rsidR="004D5152" w:rsidRPr="00104E88">
        <w:rPr>
          <w:rFonts w:ascii="Times New Roman" w:hAnsi="Times New Roman" w:cs="Times New Roman"/>
          <w:sz w:val="24"/>
          <w:szCs w:val="24"/>
        </w:rPr>
        <w:t xml:space="preserve"> Responsabile della Cen</w:t>
      </w:r>
      <w:r w:rsidR="00F177BA" w:rsidRPr="00104E88">
        <w:rPr>
          <w:rFonts w:ascii="Times New Roman" w:hAnsi="Times New Roman" w:cs="Times New Roman"/>
          <w:sz w:val="24"/>
          <w:szCs w:val="24"/>
        </w:rPr>
        <w:t>trale Unica di Committenza.</w:t>
      </w:r>
    </w:p>
    <w:p w:rsidR="001E4F49" w:rsidRDefault="00104E88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177BA" w:rsidRPr="00104E88">
        <w:rPr>
          <w:rFonts w:ascii="Times New Roman" w:hAnsi="Times New Roman" w:cs="Times New Roman"/>
          <w:sz w:val="24"/>
          <w:szCs w:val="24"/>
        </w:rPr>
        <w:t>Il Presidente ed i co</w:t>
      </w:r>
      <w:r>
        <w:rPr>
          <w:rFonts w:ascii="Times New Roman" w:hAnsi="Times New Roman" w:cs="Times New Roman"/>
          <w:sz w:val="24"/>
          <w:szCs w:val="24"/>
        </w:rPr>
        <w:t>mmissari saranno sorteggiati dallo</w:t>
      </w:r>
      <w:r w:rsidR="00F177BA" w:rsidRPr="00104E88">
        <w:rPr>
          <w:rFonts w:ascii="Times New Roman" w:hAnsi="Times New Roman" w:cs="Times New Roman"/>
          <w:sz w:val="24"/>
          <w:szCs w:val="24"/>
        </w:rPr>
        <w:t xml:space="preserve"> stess</w:t>
      </w:r>
      <w:r>
        <w:rPr>
          <w:rFonts w:ascii="Times New Roman" w:hAnsi="Times New Roman" w:cs="Times New Roman"/>
          <w:sz w:val="24"/>
          <w:szCs w:val="24"/>
        </w:rPr>
        <w:t>o</w:t>
      </w:r>
      <w:r w:rsidR="00F177BA" w:rsidRPr="00104E88">
        <w:rPr>
          <w:rFonts w:ascii="Times New Roman" w:hAnsi="Times New Roman" w:cs="Times New Roman"/>
          <w:sz w:val="24"/>
          <w:szCs w:val="24"/>
        </w:rPr>
        <w:t xml:space="preserve"> responsabile tra i soggetti iscritti ad un apposito albo denominato “Albo dei componenti le Commissioni – CUC” articolato nel </w:t>
      </w:r>
    </w:p>
    <w:p w:rsidR="001E4F49" w:rsidRDefault="001E4F49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152" w:rsidRDefault="00F177BA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4E88">
        <w:rPr>
          <w:rFonts w:ascii="Times New Roman" w:hAnsi="Times New Roman" w:cs="Times New Roman"/>
          <w:sz w:val="24"/>
          <w:szCs w:val="24"/>
        </w:rPr>
        <w:lastRenderedPageBreak/>
        <w:t>comuni convenzionati</w:t>
      </w:r>
      <w:r w:rsidR="002A5B5E">
        <w:rPr>
          <w:rFonts w:ascii="Times New Roman" w:hAnsi="Times New Roman" w:cs="Times New Roman"/>
          <w:sz w:val="24"/>
          <w:szCs w:val="24"/>
        </w:rPr>
        <w:t>.</w:t>
      </w:r>
    </w:p>
    <w:p w:rsidR="00104E88" w:rsidRDefault="00104E88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EE1" w:rsidRPr="001B12A2" w:rsidRDefault="00A11075" w:rsidP="00E95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2A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177BA">
        <w:rPr>
          <w:rFonts w:ascii="Times New Roman" w:hAnsi="Times New Roman" w:cs="Times New Roman"/>
          <w:b/>
          <w:sz w:val="24"/>
          <w:szCs w:val="24"/>
        </w:rPr>
        <w:t>8</w:t>
      </w:r>
      <w:r w:rsidR="00D421AC" w:rsidRPr="001B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EE1" w:rsidRPr="001B12A2">
        <w:rPr>
          <w:rFonts w:ascii="Times New Roman" w:hAnsi="Times New Roman" w:cs="Times New Roman"/>
          <w:b/>
          <w:sz w:val="24"/>
          <w:szCs w:val="24"/>
        </w:rPr>
        <w:t>–</w:t>
      </w:r>
      <w:r w:rsidR="00D421AC" w:rsidRPr="001B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EE1" w:rsidRPr="001B12A2">
        <w:rPr>
          <w:rFonts w:ascii="Times New Roman" w:hAnsi="Times New Roman" w:cs="Times New Roman"/>
          <w:b/>
          <w:sz w:val="24"/>
          <w:szCs w:val="24"/>
        </w:rPr>
        <w:t xml:space="preserve"> Funzionamento della commissione</w:t>
      </w:r>
    </w:p>
    <w:p w:rsidR="00104E88" w:rsidRDefault="001C1EE1" w:rsidP="00E95D79">
      <w:pPr>
        <w:pStyle w:val="Default"/>
        <w:spacing w:line="276" w:lineRule="auto"/>
        <w:jc w:val="both"/>
        <w:rPr>
          <w:sz w:val="23"/>
          <w:szCs w:val="23"/>
        </w:rPr>
      </w:pPr>
      <w:r w:rsidRPr="001B12A2">
        <w:rPr>
          <w:sz w:val="23"/>
          <w:szCs w:val="23"/>
        </w:rPr>
        <w:t>1. Il lavoro della Commissione</w:t>
      </w:r>
      <w:r w:rsidR="00104E88" w:rsidRPr="00104E88">
        <w:rPr>
          <w:sz w:val="23"/>
          <w:szCs w:val="23"/>
        </w:rPr>
        <w:t xml:space="preserve"> </w:t>
      </w:r>
      <w:r w:rsidR="00104E88" w:rsidRPr="001B12A2">
        <w:rPr>
          <w:sz w:val="23"/>
          <w:szCs w:val="23"/>
        </w:rPr>
        <w:t>è improntato alla massima trasparenza</w:t>
      </w:r>
      <w:r w:rsidR="00104E88">
        <w:rPr>
          <w:sz w:val="23"/>
          <w:szCs w:val="23"/>
        </w:rPr>
        <w:t xml:space="preserve">. </w:t>
      </w:r>
    </w:p>
    <w:p w:rsidR="001C1EE1" w:rsidRPr="001B12A2" w:rsidRDefault="00104E88" w:rsidP="00E95D7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La Commissione </w:t>
      </w:r>
      <w:r w:rsidR="001C1EE1" w:rsidRPr="001B12A2">
        <w:rPr>
          <w:sz w:val="23"/>
          <w:szCs w:val="23"/>
        </w:rPr>
        <w:t xml:space="preserve">costituisce un collegio perfetto e, come tale, </w:t>
      </w:r>
      <w:r>
        <w:rPr>
          <w:sz w:val="23"/>
          <w:szCs w:val="23"/>
        </w:rPr>
        <w:t>è prevista</w:t>
      </w:r>
      <w:r w:rsidR="001C1EE1" w:rsidRPr="001B12A2">
        <w:rPr>
          <w:sz w:val="23"/>
          <w:szCs w:val="23"/>
        </w:rPr>
        <w:t xml:space="preserve"> la regola del plenum dei componenti tutte le volte che si debba procedere a valutazioni o, comunque, ad attività decisorie. </w:t>
      </w:r>
    </w:p>
    <w:p w:rsidR="001C1EE1" w:rsidRPr="001B12A2" w:rsidRDefault="00104E88" w:rsidP="00E95D7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1C1EE1" w:rsidRPr="001B12A2">
        <w:rPr>
          <w:sz w:val="23"/>
          <w:szCs w:val="23"/>
        </w:rPr>
        <w:t xml:space="preserve">. La commissione dovrà attenersi scrupolosamente al metodo di valutazione individuato negli atti di gara, senza la facoltà di introdurre o fissare nuovi criteri che non siano previsti negli atti di gara. </w:t>
      </w:r>
    </w:p>
    <w:p w:rsidR="001C1EE1" w:rsidRPr="001B12A2" w:rsidRDefault="00104E88" w:rsidP="00E95D7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1C1EE1" w:rsidRPr="001B12A2">
        <w:rPr>
          <w:sz w:val="23"/>
          <w:szCs w:val="23"/>
        </w:rPr>
        <w:t xml:space="preserve">. La Commissione di gara redige, per il tramite del segretario, con tempestività e completezza, il processo verbale della gara. </w:t>
      </w:r>
    </w:p>
    <w:p w:rsidR="001C1EE1" w:rsidRPr="00DC46E7" w:rsidRDefault="00104E88" w:rsidP="00E95D7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1C1EE1" w:rsidRPr="001B12A2">
        <w:rPr>
          <w:sz w:val="23"/>
          <w:szCs w:val="23"/>
        </w:rPr>
        <w:t xml:space="preserve">. Il procedimento di gara si </w:t>
      </w:r>
      <w:r w:rsidR="001C1EE1" w:rsidRPr="00DC46E7">
        <w:rPr>
          <w:sz w:val="23"/>
          <w:szCs w:val="23"/>
        </w:rPr>
        <w:t>conclude con l</w:t>
      </w:r>
      <w:r w:rsidR="002A5B5E" w:rsidRPr="00DC46E7">
        <w:rPr>
          <w:sz w:val="23"/>
          <w:szCs w:val="23"/>
        </w:rPr>
        <w:t xml:space="preserve">a proposta di </w:t>
      </w:r>
      <w:r w:rsidR="001C1EE1" w:rsidRPr="00DC46E7">
        <w:rPr>
          <w:sz w:val="23"/>
          <w:szCs w:val="23"/>
        </w:rPr>
        <w:t xml:space="preserve">aggiudicazione. </w:t>
      </w:r>
    </w:p>
    <w:p w:rsidR="001C1EE1" w:rsidRPr="001C1EE1" w:rsidRDefault="00104E88" w:rsidP="00E95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6E7">
        <w:rPr>
          <w:rFonts w:ascii="Times New Roman" w:hAnsi="Times New Roman" w:cs="Times New Roman"/>
          <w:sz w:val="23"/>
          <w:szCs w:val="23"/>
        </w:rPr>
        <w:t>6</w:t>
      </w:r>
      <w:r w:rsidR="001C1EE1" w:rsidRPr="00DC46E7">
        <w:rPr>
          <w:rFonts w:ascii="Times New Roman" w:hAnsi="Times New Roman" w:cs="Times New Roman"/>
          <w:sz w:val="23"/>
          <w:szCs w:val="23"/>
        </w:rPr>
        <w:t xml:space="preserve">. Il documento </w:t>
      </w:r>
      <w:r w:rsidR="002A5B5E" w:rsidRPr="00DC46E7">
        <w:rPr>
          <w:rFonts w:ascii="Times New Roman" w:hAnsi="Times New Roman" w:cs="Times New Roman"/>
          <w:sz w:val="23"/>
          <w:szCs w:val="23"/>
        </w:rPr>
        <w:t>contenente la proposta di aggiudicazione</w:t>
      </w:r>
      <w:r w:rsidR="001C1EE1" w:rsidRPr="00DC46E7">
        <w:rPr>
          <w:rFonts w:ascii="Times New Roman" w:hAnsi="Times New Roman" w:cs="Times New Roman"/>
          <w:sz w:val="23"/>
          <w:szCs w:val="23"/>
        </w:rPr>
        <w:t xml:space="preserve">, </w:t>
      </w:r>
      <w:r w:rsidR="002A5B5E" w:rsidRPr="00DC46E7">
        <w:rPr>
          <w:rFonts w:ascii="Times New Roman" w:hAnsi="Times New Roman" w:cs="Times New Roman"/>
          <w:sz w:val="23"/>
          <w:szCs w:val="23"/>
        </w:rPr>
        <w:t>insie</w:t>
      </w:r>
      <w:r w:rsidR="002A5B5E">
        <w:rPr>
          <w:rFonts w:ascii="Times New Roman" w:hAnsi="Times New Roman" w:cs="Times New Roman"/>
          <w:sz w:val="23"/>
          <w:szCs w:val="23"/>
        </w:rPr>
        <w:t>me</w:t>
      </w:r>
      <w:r w:rsidR="001C1EE1" w:rsidRPr="001B12A2">
        <w:rPr>
          <w:rFonts w:ascii="Times New Roman" w:hAnsi="Times New Roman" w:cs="Times New Roman"/>
          <w:sz w:val="23"/>
          <w:szCs w:val="23"/>
        </w:rPr>
        <w:t xml:space="preserve"> a tutti </w:t>
      </w:r>
      <w:r w:rsidR="002A5B5E">
        <w:rPr>
          <w:rFonts w:ascii="Times New Roman" w:hAnsi="Times New Roman" w:cs="Times New Roman"/>
          <w:sz w:val="23"/>
          <w:szCs w:val="23"/>
        </w:rPr>
        <w:t>gl</w:t>
      </w:r>
      <w:r w:rsidR="001C1EE1" w:rsidRPr="001B12A2">
        <w:rPr>
          <w:rFonts w:ascii="Times New Roman" w:hAnsi="Times New Roman" w:cs="Times New Roman"/>
          <w:sz w:val="23"/>
          <w:szCs w:val="23"/>
        </w:rPr>
        <w:t xml:space="preserve">i </w:t>
      </w:r>
      <w:r w:rsidR="002A5B5E">
        <w:rPr>
          <w:rFonts w:ascii="Times New Roman" w:hAnsi="Times New Roman" w:cs="Times New Roman"/>
          <w:sz w:val="23"/>
          <w:szCs w:val="23"/>
        </w:rPr>
        <w:t xml:space="preserve">altri </w:t>
      </w:r>
      <w:r w:rsidR="001C1EE1" w:rsidRPr="001B12A2">
        <w:rPr>
          <w:rFonts w:ascii="Times New Roman" w:hAnsi="Times New Roman" w:cs="Times New Roman"/>
          <w:sz w:val="23"/>
          <w:szCs w:val="23"/>
        </w:rPr>
        <w:t>verbali</w:t>
      </w:r>
      <w:r w:rsidR="002A5B5E">
        <w:rPr>
          <w:rFonts w:ascii="Times New Roman" w:hAnsi="Times New Roman" w:cs="Times New Roman"/>
          <w:sz w:val="23"/>
          <w:szCs w:val="23"/>
        </w:rPr>
        <w:t xml:space="preserve"> di gara</w:t>
      </w:r>
      <w:r w:rsidR="001C1EE1" w:rsidRPr="001B12A2">
        <w:rPr>
          <w:rFonts w:ascii="Times New Roman" w:hAnsi="Times New Roman" w:cs="Times New Roman"/>
          <w:sz w:val="23"/>
          <w:szCs w:val="23"/>
        </w:rPr>
        <w:t xml:space="preserve"> devono essere inviati al </w:t>
      </w:r>
      <w:proofErr w:type="spellStart"/>
      <w:r w:rsidR="001C1EE1" w:rsidRPr="001B12A2">
        <w:rPr>
          <w:rFonts w:ascii="Times New Roman" w:hAnsi="Times New Roman" w:cs="Times New Roman"/>
          <w:sz w:val="23"/>
          <w:szCs w:val="23"/>
        </w:rPr>
        <w:t>Rup</w:t>
      </w:r>
      <w:proofErr w:type="spellEnd"/>
      <w:r w:rsidR="001C1EE1" w:rsidRPr="001B12A2">
        <w:rPr>
          <w:rFonts w:ascii="Times New Roman" w:hAnsi="Times New Roman" w:cs="Times New Roman"/>
          <w:sz w:val="23"/>
          <w:szCs w:val="23"/>
        </w:rPr>
        <w:t xml:space="preserve"> che curerà gli adempimenti successivi.</w:t>
      </w:r>
    </w:p>
    <w:p w:rsidR="00D421AC" w:rsidRPr="00A11075" w:rsidRDefault="00F177BA" w:rsidP="00E95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9</w:t>
      </w:r>
      <w:r w:rsidR="001C1EE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421AC" w:rsidRPr="00A11075">
        <w:rPr>
          <w:rFonts w:ascii="Times New Roman" w:hAnsi="Times New Roman" w:cs="Times New Roman"/>
          <w:b/>
          <w:sz w:val="24"/>
          <w:szCs w:val="24"/>
        </w:rPr>
        <w:t>Efficacia delle disposizioni</w:t>
      </w:r>
    </w:p>
    <w:p w:rsidR="00D421AC" w:rsidRDefault="00D421AC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1AC">
        <w:rPr>
          <w:rFonts w:ascii="Times New Roman" w:hAnsi="Times New Roman" w:cs="Times New Roman"/>
          <w:sz w:val="24"/>
          <w:szCs w:val="24"/>
        </w:rPr>
        <w:t xml:space="preserve">1. Le disposizioni del presente regolamento entrano in vigore in forza delle specifiche disposizioni del Comune di </w:t>
      </w:r>
      <w:r>
        <w:rPr>
          <w:rFonts w:ascii="Times New Roman" w:hAnsi="Times New Roman" w:cs="Times New Roman"/>
          <w:sz w:val="24"/>
          <w:szCs w:val="24"/>
        </w:rPr>
        <w:t>Bibbiena</w:t>
      </w:r>
      <w:r w:rsidRPr="00D421AC">
        <w:rPr>
          <w:rFonts w:ascii="Times New Roman" w:hAnsi="Times New Roman" w:cs="Times New Roman"/>
          <w:sz w:val="24"/>
          <w:szCs w:val="24"/>
        </w:rPr>
        <w:t xml:space="preserve"> in materia di entrata in vigore delle disposizioni regolamentari.</w:t>
      </w:r>
    </w:p>
    <w:p w:rsidR="00EC4561" w:rsidRPr="00D421AC" w:rsidRDefault="00EC4561" w:rsidP="00E95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4561" w:rsidRPr="00D421A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21" w:rsidRDefault="00A67221" w:rsidP="00A67221">
      <w:pPr>
        <w:spacing w:after="0" w:line="240" w:lineRule="auto"/>
      </w:pPr>
      <w:r>
        <w:separator/>
      </w:r>
    </w:p>
  </w:endnote>
  <w:endnote w:type="continuationSeparator" w:id="0">
    <w:p w:rsidR="00A67221" w:rsidRDefault="00A67221" w:rsidP="00A6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268849"/>
      <w:docPartObj>
        <w:docPartGallery w:val="Page Numbers (Bottom of Page)"/>
        <w:docPartUnique/>
      </w:docPartObj>
    </w:sdtPr>
    <w:sdtEndPr/>
    <w:sdtContent>
      <w:p w:rsidR="00E95D79" w:rsidRDefault="00E95D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F49">
          <w:rPr>
            <w:noProof/>
          </w:rPr>
          <w:t>6</w:t>
        </w:r>
        <w:r>
          <w:fldChar w:fldCharType="end"/>
        </w:r>
      </w:p>
    </w:sdtContent>
  </w:sdt>
  <w:p w:rsidR="00E95D79" w:rsidRDefault="00E95D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21" w:rsidRDefault="00A67221" w:rsidP="00A67221">
      <w:pPr>
        <w:spacing w:after="0" w:line="240" w:lineRule="auto"/>
      </w:pPr>
      <w:r>
        <w:separator/>
      </w:r>
    </w:p>
  </w:footnote>
  <w:footnote w:type="continuationSeparator" w:id="0">
    <w:p w:rsidR="00A67221" w:rsidRDefault="00A67221" w:rsidP="00A6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7173"/>
    <w:multiLevelType w:val="hybridMultilevel"/>
    <w:tmpl w:val="2158ABEE"/>
    <w:lvl w:ilvl="0" w:tplc="4790B1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96BF7"/>
    <w:multiLevelType w:val="hybridMultilevel"/>
    <w:tmpl w:val="73D2D0F8"/>
    <w:lvl w:ilvl="0" w:tplc="B49E9D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F7AD8"/>
    <w:multiLevelType w:val="hybridMultilevel"/>
    <w:tmpl w:val="F670B6F0"/>
    <w:lvl w:ilvl="0" w:tplc="17C8BA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64A4D"/>
    <w:multiLevelType w:val="hybridMultilevel"/>
    <w:tmpl w:val="56D47E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B5636"/>
    <w:multiLevelType w:val="hybridMultilevel"/>
    <w:tmpl w:val="2550F8A0"/>
    <w:lvl w:ilvl="0" w:tplc="5C84C7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83462"/>
    <w:multiLevelType w:val="hybridMultilevel"/>
    <w:tmpl w:val="64EE7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3512E"/>
    <w:multiLevelType w:val="hybridMultilevel"/>
    <w:tmpl w:val="43A472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3A854ED"/>
    <w:multiLevelType w:val="hybridMultilevel"/>
    <w:tmpl w:val="E24A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D4"/>
    <w:rsid w:val="00020AF6"/>
    <w:rsid w:val="00054893"/>
    <w:rsid w:val="0007010E"/>
    <w:rsid w:val="00104E88"/>
    <w:rsid w:val="0012588F"/>
    <w:rsid w:val="00163BA7"/>
    <w:rsid w:val="001B12A2"/>
    <w:rsid w:val="001B4037"/>
    <w:rsid w:val="001C0FE3"/>
    <w:rsid w:val="001C1EE1"/>
    <w:rsid w:val="001E436E"/>
    <w:rsid w:val="001E4F49"/>
    <w:rsid w:val="00215DB3"/>
    <w:rsid w:val="002276F5"/>
    <w:rsid w:val="002840A5"/>
    <w:rsid w:val="002A5B5E"/>
    <w:rsid w:val="002C65B7"/>
    <w:rsid w:val="00345A51"/>
    <w:rsid w:val="00370DA2"/>
    <w:rsid w:val="003C401A"/>
    <w:rsid w:val="004007CD"/>
    <w:rsid w:val="004221A4"/>
    <w:rsid w:val="00472985"/>
    <w:rsid w:val="0048602B"/>
    <w:rsid w:val="00491247"/>
    <w:rsid w:val="004C5F20"/>
    <w:rsid w:val="004D5152"/>
    <w:rsid w:val="005102F8"/>
    <w:rsid w:val="0056505D"/>
    <w:rsid w:val="005B5945"/>
    <w:rsid w:val="005E539F"/>
    <w:rsid w:val="00620926"/>
    <w:rsid w:val="00621F72"/>
    <w:rsid w:val="00657E11"/>
    <w:rsid w:val="006709AC"/>
    <w:rsid w:val="006A14A6"/>
    <w:rsid w:val="006B285C"/>
    <w:rsid w:val="00734593"/>
    <w:rsid w:val="0078135F"/>
    <w:rsid w:val="00797E02"/>
    <w:rsid w:val="007D19B9"/>
    <w:rsid w:val="007D47D4"/>
    <w:rsid w:val="007E54CF"/>
    <w:rsid w:val="00886A0A"/>
    <w:rsid w:val="008E1DFE"/>
    <w:rsid w:val="009657A8"/>
    <w:rsid w:val="009851B7"/>
    <w:rsid w:val="009D18AC"/>
    <w:rsid w:val="009D2E42"/>
    <w:rsid w:val="009E3DAA"/>
    <w:rsid w:val="009E54CE"/>
    <w:rsid w:val="00A11075"/>
    <w:rsid w:val="00A55B29"/>
    <w:rsid w:val="00A60C79"/>
    <w:rsid w:val="00A67221"/>
    <w:rsid w:val="00A9324E"/>
    <w:rsid w:val="00AB7A54"/>
    <w:rsid w:val="00B40E19"/>
    <w:rsid w:val="00C26625"/>
    <w:rsid w:val="00C723EF"/>
    <w:rsid w:val="00C72F7B"/>
    <w:rsid w:val="00C740A3"/>
    <w:rsid w:val="00C8344B"/>
    <w:rsid w:val="00CC7907"/>
    <w:rsid w:val="00D14220"/>
    <w:rsid w:val="00D421AC"/>
    <w:rsid w:val="00D465CB"/>
    <w:rsid w:val="00DB1D70"/>
    <w:rsid w:val="00DC46E7"/>
    <w:rsid w:val="00DC52E0"/>
    <w:rsid w:val="00E02A00"/>
    <w:rsid w:val="00E24AF0"/>
    <w:rsid w:val="00E95D79"/>
    <w:rsid w:val="00EC4561"/>
    <w:rsid w:val="00EE558D"/>
    <w:rsid w:val="00F07A8E"/>
    <w:rsid w:val="00F177BA"/>
    <w:rsid w:val="00FE3859"/>
    <w:rsid w:val="00F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47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72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221"/>
  </w:style>
  <w:style w:type="paragraph" w:styleId="Pidipagina">
    <w:name w:val="footer"/>
    <w:basedOn w:val="Normale"/>
    <w:link w:val="PidipaginaCarattere"/>
    <w:uiPriority w:val="99"/>
    <w:unhideWhenUsed/>
    <w:rsid w:val="00A672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221"/>
  </w:style>
  <w:style w:type="paragraph" w:styleId="NormaleWeb">
    <w:name w:val="Normal (Web)"/>
    <w:basedOn w:val="Normale"/>
    <w:uiPriority w:val="99"/>
    <w:unhideWhenUsed/>
    <w:rsid w:val="005E539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19B9"/>
    <w:rPr>
      <w:color w:val="0000FF" w:themeColor="hyperlink"/>
      <w:u w:val="single"/>
    </w:rPr>
  </w:style>
  <w:style w:type="paragraph" w:customStyle="1" w:styleId="Default">
    <w:name w:val="Default"/>
    <w:rsid w:val="001C1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47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72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221"/>
  </w:style>
  <w:style w:type="paragraph" w:styleId="Pidipagina">
    <w:name w:val="footer"/>
    <w:basedOn w:val="Normale"/>
    <w:link w:val="PidipaginaCarattere"/>
    <w:uiPriority w:val="99"/>
    <w:unhideWhenUsed/>
    <w:rsid w:val="00A672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221"/>
  </w:style>
  <w:style w:type="paragraph" w:styleId="NormaleWeb">
    <w:name w:val="Normal (Web)"/>
    <w:basedOn w:val="Normale"/>
    <w:uiPriority w:val="99"/>
    <w:unhideWhenUsed/>
    <w:rsid w:val="005E539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19B9"/>
    <w:rPr>
      <w:color w:val="0000FF" w:themeColor="hyperlink"/>
      <w:u w:val="single"/>
    </w:rPr>
  </w:style>
  <w:style w:type="paragraph" w:customStyle="1" w:styleId="Default">
    <w:name w:val="Default"/>
    <w:rsid w:val="001C1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DEEA-3B90-4730-95F5-55719034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Mulinacci</dc:creator>
  <cp:lastModifiedBy>Enrica Michelini</cp:lastModifiedBy>
  <cp:revision>6</cp:revision>
  <cp:lastPrinted>2017-03-20T08:06:00Z</cp:lastPrinted>
  <dcterms:created xsi:type="dcterms:W3CDTF">2017-03-20T06:55:00Z</dcterms:created>
  <dcterms:modified xsi:type="dcterms:W3CDTF">2017-03-20T11:39:00Z</dcterms:modified>
</cp:coreProperties>
</file>