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69" w:rsidRDefault="00180B69" w:rsidP="007774B8">
      <w:pPr>
        <w:spacing w:after="0"/>
      </w:pPr>
    </w:p>
    <w:p w:rsidR="00165D59" w:rsidRDefault="00165D59" w:rsidP="00A65849">
      <w:pPr>
        <w:jc w:val="center"/>
      </w:pPr>
      <w:r w:rsidRPr="006F3109">
        <w:t xml:space="preserve">Bibbiena lì, </w:t>
      </w:r>
      <w:r>
        <w:fldChar w:fldCharType="begin"/>
      </w:r>
      <w:r>
        <w:instrText xml:space="preserve"> TIME \@ "d MMMM yyyy" </w:instrText>
      </w:r>
      <w:r>
        <w:fldChar w:fldCharType="separate"/>
      </w:r>
      <w:r w:rsidR="000C4FA9">
        <w:rPr>
          <w:noProof/>
        </w:rPr>
        <w:t>21 gennaio 2021</w:t>
      </w:r>
      <w:r>
        <w:fldChar w:fldCharType="end"/>
      </w:r>
    </w:p>
    <w:p w:rsidR="00A65849" w:rsidRDefault="00165D59" w:rsidP="00A65849">
      <w:pPr>
        <w:pStyle w:val="Titolo1"/>
        <w:jc w:val="center"/>
      </w:pPr>
      <w:r>
        <w:t xml:space="preserve">Schema convenzione </w:t>
      </w:r>
      <w:r w:rsidR="00E208E4">
        <w:t xml:space="preserve">relativa </w:t>
      </w:r>
      <w:proofErr w:type="gramStart"/>
      <w:r w:rsidR="00E208E4">
        <w:t>ad</w:t>
      </w:r>
      <w:proofErr w:type="gramEnd"/>
      <w:r>
        <w:t xml:space="preserve"> un </w:t>
      </w:r>
      <w:r w:rsidR="00A65849">
        <w:t>P</w:t>
      </w:r>
      <w:r>
        <w:t xml:space="preserve">iano di </w:t>
      </w:r>
      <w:r w:rsidR="00A65849">
        <w:t>R</w:t>
      </w:r>
      <w:r>
        <w:t>ecupero del patrimonio edil</w:t>
      </w:r>
      <w:r>
        <w:t>i</w:t>
      </w:r>
      <w:r>
        <w:t>zio esistente</w:t>
      </w:r>
      <w:r w:rsidR="00A65849">
        <w:t xml:space="preserve"> senza </w:t>
      </w:r>
      <w:r w:rsidR="00E208E4">
        <w:t xml:space="preserve">la </w:t>
      </w:r>
      <w:r w:rsidR="00A65849">
        <w:t>realizzazione</w:t>
      </w:r>
      <w:r>
        <w:t xml:space="preserve"> di opere di </w:t>
      </w:r>
      <w:r w:rsidR="00A65849">
        <w:t xml:space="preserve">interesse pubblico </w:t>
      </w:r>
    </w:p>
    <w:p w:rsidR="00165D59" w:rsidRDefault="00165D59" w:rsidP="00A65849">
      <w:pPr>
        <w:pStyle w:val="Titolo1"/>
        <w:jc w:val="center"/>
      </w:pPr>
      <w:r>
        <w:t xml:space="preserve">Ambito </w:t>
      </w:r>
      <w:r w:rsidR="00C72C0B">
        <w:t xml:space="preserve">…. </w:t>
      </w:r>
      <w:r>
        <w:t xml:space="preserve"> </w:t>
      </w:r>
      <w:proofErr w:type="gramStart"/>
      <w:r>
        <w:t>in</w:t>
      </w:r>
      <w:proofErr w:type="gramEnd"/>
      <w:r>
        <w:t xml:space="preserve"> </w:t>
      </w:r>
      <w:r w:rsidR="00487EC5">
        <w:t>località</w:t>
      </w:r>
      <w:r>
        <w:t xml:space="preserve"> </w:t>
      </w:r>
      <w:r w:rsidR="00C72C0B">
        <w:t>…..</w:t>
      </w:r>
    </w:p>
    <w:p w:rsidR="00165D59" w:rsidRDefault="00165D59" w:rsidP="00165D59">
      <w:r>
        <w:t>L’anno duemila</w:t>
      </w:r>
      <w:r w:rsidR="00E208E4">
        <w:t xml:space="preserve"> … … …</w:t>
      </w:r>
      <w:proofErr w:type="gramStart"/>
      <w:r w:rsidR="00E208E4">
        <w:t xml:space="preserve">  </w:t>
      </w:r>
      <w:proofErr w:type="gramEnd"/>
      <w:r>
        <w:t>addì</w:t>
      </w:r>
      <w:r w:rsidR="00277870">
        <w:t xml:space="preserve"> </w:t>
      </w:r>
      <w:r w:rsidR="00E208E4">
        <w:t xml:space="preserve">… … …  </w:t>
      </w:r>
      <w:r>
        <w:t>del mese di</w:t>
      </w:r>
      <w:r w:rsidR="00277870">
        <w:t xml:space="preserve">… … …  </w:t>
      </w:r>
      <w:r>
        <w:t>, avanti al sottoscritto ufficiale rogante do</w:t>
      </w:r>
      <w:r>
        <w:t>t</w:t>
      </w:r>
      <w:r>
        <w:t>tor</w:t>
      </w:r>
      <w:r w:rsidR="00277870">
        <w:t xml:space="preserve">e … … …  </w:t>
      </w:r>
      <w:r>
        <w:t>notaio in</w:t>
      </w:r>
      <w:r w:rsidR="00277870">
        <w:t xml:space="preserve"> … … …  </w:t>
      </w:r>
      <w:r>
        <w:t xml:space="preserve"> ;</w:t>
      </w:r>
    </w:p>
    <w:p w:rsidR="00165D59" w:rsidRDefault="00165D59" w:rsidP="00165D59">
      <w:proofErr w:type="gramStart"/>
      <w:r>
        <w:t>sono</w:t>
      </w:r>
      <w:proofErr w:type="gramEnd"/>
      <w:r>
        <w:t xml:space="preserve"> personalmente comparsi i signori:</w:t>
      </w:r>
    </w:p>
    <w:p w:rsidR="00DA5293" w:rsidRDefault="00DA5293" w:rsidP="00165D59">
      <w:pPr>
        <w:pStyle w:val="Paragrafoelenco"/>
        <w:numPr>
          <w:ilvl w:val="0"/>
          <w:numId w:val="10"/>
        </w:numPr>
      </w:pPr>
      <w:proofErr w:type="gramStart"/>
      <w:r>
        <w:t>il</w:t>
      </w:r>
      <w:proofErr w:type="gramEnd"/>
      <w:r w:rsidR="00165D59">
        <w:t xml:space="preserve"> sig. </w:t>
      </w:r>
      <w:r w:rsidR="00277870">
        <w:t xml:space="preserve">… … … … … … </w:t>
      </w:r>
      <w:r w:rsidR="00165D59">
        <w:t xml:space="preserve"> nato a </w:t>
      </w:r>
      <w:r w:rsidR="00277870">
        <w:t xml:space="preserve">… … …  </w:t>
      </w:r>
      <w:r w:rsidR="00165D59">
        <w:t xml:space="preserve"> il </w:t>
      </w:r>
      <w:r w:rsidR="00277870">
        <w:t xml:space="preserve">… … …  </w:t>
      </w:r>
      <w:r w:rsidR="00165D59">
        <w:t xml:space="preserve"> in qualità di Responsabile </w:t>
      </w:r>
      <w:r w:rsidR="00277870">
        <w:t>dell’U</w:t>
      </w:r>
      <w:r w:rsidR="00277870" w:rsidRPr="00277870">
        <w:t xml:space="preserve">nità </w:t>
      </w:r>
      <w:r w:rsidR="00277870">
        <w:t>O</w:t>
      </w:r>
      <w:r w:rsidR="00277870" w:rsidRPr="00277870">
        <w:t>rgani</w:t>
      </w:r>
      <w:r w:rsidR="00277870" w:rsidRPr="00277870">
        <w:t>z</w:t>
      </w:r>
      <w:r w:rsidR="00277870" w:rsidRPr="00277870">
        <w:t>za</w:t>
      </w:r>
      <w:r w:rsidR="00277870">
        <w:t>tiva n. 5 Urbanistica e C</w:t>
      </w:r>
      <w:r w:rsidR="00277870" w:rsidRPr="00277870">
        <w:t>ommercio</w:t>
      </w:r>
      <w:r w:rsidR="00277870">
        <w:t xml:space="preserve"> del comune di Bibbiena,</w:t>
      </w:r>
      <w:r w:rsidR="00277870" w:rsidRPr="00277870">
        <w:t xml:space="preserve"> </w:t>
      </w:r>
      <w:r w:rsidR="00165D59">
        <w:t xml:space="preserve">che qui interviene in nome e per conto dello stesso Comune ai sensi ai sensi dell’articolo 4, comma 2, del decreto legislativo 30 marzo 2001, n. 165 e dell’articolo 107, commi 2 e 3, lettera c), del decreto legislativo 18 agosto 2000, n. 267, allo scopo autorizzato con </w:t>
      </w:r>
      <w:r w:rsidR="00277870">
        <w:t>decreto</w:t>
      </w:r>
      <w:r w:rsidR="00165D59">
        <w:t xml:space="preserve"> del Sindaco n. </w:t>
      </w:r>
      <w:r>
        <w:t>… … …</w:t>
      </w:r>
      <w:r w:rsidR="00165D59">
        <w:t xml:space="preserve"> in data </w:t>
      </w:r>
      <w:r>
        <w:t xml:space="preserve">… … … </w:t>
      </w:r>
      <w:r w:rsidR="00165D59">
        <w:t>ai sensi dell’articolo 50, comma 10, del citato decreto legislativo 18 agosto 2000, n. 267;</w:t>
      </w:r>
    </w:p>
    <w:p w:rsidR="00165D59" w:rsidRDefault="00165D59" w:rsidP="00165D59">
      <w:pPr>
        <w:pStyle w:val="Paragrafoelenco"/>
        <w:numPr>
          <w:ilvl w:val="0"/>
          <w:numId w:val="10"/>
        </w:numPr>
      </w:pPr>
      <w:proofErr w:type="gramStart"/>
      <w:r>
        <w:t>sig.ri</w:t>
      </w:r>
      <w:proofErr w:type="gramEnd"/>
      <w:r>
        <w:t xml:space="preserve"> </w:t>
      </w:r>
    </w:p>
    <w:p w:rsidR="00165D59" w:rsidRDefault="00C72C0B" w:rsidP="00DA5293">
      <w:pPr>
        <w:pStyle w:val="Paragrafoelenco"/>
        <w:numPr>
          <w:ilvl w:val="0"/>
          <w:numId w:val="13"/>
        </w:numPr>
      </w:pPr>
      <w:r>
        <w:t>…</w:t>
      </w:r>
      <w:r w:rsidR="00DA5293">
        <w:t xml:space="preserve">, </w:t>
      </w:r>
      <w:r w:rsidR="00165D59">
        <w:t xml:space="preserve">nato a </w:t>
      </w:r>
      <w:r>
        <w:t>…</w:t>
      </w:r>
      <w:proofErr w:type="gramStart"/>
      <w:r w:rsidR="00165D59">
        <w:t>(</w:t>
      </w:r>
      <w:proofErr w:type="spellStart"/>
      <w:proofErr w:type="gramEnd"/>
      <w:r w:rsidR="00165D59">
        <w:t>Ar</w:t>
      </w:r>
      <w:proofErr w:type="spellEnd"/>
      <w:r w:rsidR="00165D59">
        <w:t xml:space="preserve">) il </w:t>
      </w:r>
      <w:r>
        <w:t>…</w:t>
      </w:r>
      <w:r w:rsidR="00DA5293">
        <w:t>,</w:t>
      </w:r>
      <w:r w:rsidR="00165D59">
        <w:t xml:space="preserve"> cod. </w:t>
      </w:r>
      <w:proofErr w:type="spellStart"/>
      <w:r w:rsidR="00165D59">
        <w:t>fisc</w:t>
      </w:r>
      <w:proofErr w:type="spellEnd"/>
      <w:r w:rsidR="00165D59">
        <w:t>.</w:t>
      </w:r>
      <w:r w:rsidR="00DA5293">
        <w:t xml:space="preserve"> </w:t>
      </w:r>
      <w:r>
        <w:t>… … …</w:t>
      </w:r>
      <w:r w:rsidR="00DA5293">
        <w:t>,</w:t>
      </w:r>
      <w:r w:rsidR="00165D59">
        <w:t xml:space="preserve">  residente </w:t>
      </w:r>
      <w:r>
        <w:t xml:space="preserve">…. … … … </w:t>
      </w:r>
      <w:r w:rsidR="00DA5293">
        <w:t>;</w:t>
      </w:r>
    </w:p>
    <w:p w:rsidR="00C72C0B" w:rsidRDefault="00C72C0B" w:rsidP="00C72C0B">
      <w:pPr>
        <w:pStyle w:val="Paragrafoelenco"/>
        <w:numPr>
          <w:ilvl w:val="0"/>
          <w:numId w:val="13"/>
        </w:numPr>
      </w:pPr>
      <w:r>
        <w:t>…, nato a …</w:t>
      </w:r>
      <w:proofErr w:type="gramStart"/>
      <w:r>
        <w:t>(</w:t>
      </w:r>
      <w:proofErr w:type="spellStart"/>
      <w:proofErr w:type="gramEnd"/>
      <w:r>
        <w:t>Ar</w:t>
      </w:r>
      <w:proofErr w:type="spellEnd"/>
      <w:r>
        <w:t xml:space="preserve">) il …, cod. </w:t>
      </w:r>
      <w:proofErr w:type="spellStart"/>
      <w:r>
        <w:t>fisc</w:t>
      </w:r>
      <w:proofErr w:type="spellEnd"/>
      <w:r>
        <w:t>. … … …,  residente …. … … … ;</w:t>
      </w:r>
    </w:p>
    <w:p w:rsidR="00C72C0B" w:rsidRDefault="00C72C0B" w:rsidP="00C72C0B">
      <w:pPr>
        <w:pStyle w:val="Paragrafoelenco"/>
        <w:numPr>
          <w:ilvl w:val="0"/>
          <w:numId w:val="13"/>
        </w:numPr>
      </w:pPr>
      <w:r>
        <w:t>…, nato a …</w:t>
      </w:r>
      <w:proofErr w:type="gramStart"/>
      <w:r>
        <w:t>(</w:t>
      </w:r>
      <w:proofErr w:type="spellStart"/>
      <w:proofErr w:type="gramEnd"/>
      <w:r>
        <w:t>Ar</w:t>
      </w:r>
      <w:proofErr w:type="spellEnd"/>
      <w:r>
        <w:t xml:space="preserve">) il …, cod. </w:t>
      </w:r>
      <w:proofErr w:type="spellStart"/>
      <w:r>
        <w:t>fisc</w:t>
      </w:r>
      <w:proofErr w:type="spellEnd"/>
      <w:r>
        <w:t>. … … …,  residente …. … … … ;</w:t>
      </w:r>
    </w:p>
    <w:p w:rsidR="00165D59" w:rsidRDefault="00165D59" w:rsidP="00CD7E5C">
      <w:pPr>
        <w:ind w:left="360"/>
      </w:pPr>
      <w:proofErr w:type="gramStart"/>
      <w:r>
        <w:t>in qualità di</w:t>
      </w:r>
      <w:proofErr w:type="gramEnd"/>
      <w:r>
        <w:t xml:space="preserve"> </w:t>
      </w:r>
      <w:r w:rsidR="00CD7E5C">
        <w:t>proprietari</w:t>
      </w:r>
      <w:r>
        <w:t xml:space="preserve"> dell’area situata nel Comune di Bibbiena (Arezzo)</w:t>
      </w:r>
      <w:r w:rsidR="00CD7E5C">
        <w:t xml:space="preserve"> ed</w:t>
      </w:r>
      <w:r>
        <w:t xml:space="preserve"> individuata al </w:t>
      </w:r>
      <w:r w:rsidR="00CD7E5C">
        <w:t>Catasto dei terreni nel</w:t>
      </w:r>
      <w:r>
        <w:t xml:space="preserve"> fo</w:t>
      </w:r>
      <w:r w:rsidR="00CD7E5C">
        <w:t xml:space="preserve">glio n. </w:t>
      </w:r>
      <w:r w:rsidR="00C72C0B">
        <w:t>…. … …</w:t>
      </w:r>
      <w:r w:rsidR="00CD7E5C">
        <w:t>,</w:t>
      </w:r>
      <w:r>
        <w:t xml:space="preserve"> </w:t>
      </w:r>
      <w:r w:rsidR="00CD7E5C">
        <w:t>part.</w:t>
      </w:r>
      <w:r>
        <w:t xml:space="preserve"> </w:t>
      </w:r>
      <w:r w:rsidR="00C72C0B">
        <w:t xml:space="preserve">…. … … </w:t>
      </w:r>
      <w:r>
        <w:t>della superficie catastale comples</w:t>
      </w:r>
      <w:r w:rsidR="00442DE0">
        <w:t xml:space="preserve">siva </w:t>
      </w:r>
      <w:proofErr w:type="gramStart"/>
      <w:r w:rsidR="00442DE0">
        <w:t>del di</w:t>
      </w:r>
      <w:proofErr w:type="gramEnd"/>
      <w:r w:rsidR="00442DE0">
        <w:t xml:space="preserve"> mq </w:t>
      </w:r>
      <w:r w:rsidR="00C72C0B">
        <w:t xml:space="preserve">…. … … </w:t>
      </w:r>
      <w:r w:rsidR="00442DE0">
        <w:t>di cui mq</w:t>
      </w:r>
      <w:r>
        <w:t xml:space="preserve"> </w:t>
      </w:r>
      <w:r w:rsidR="00C72C0B">
        <w:t xml:space="preserve">…. … … </w:t>
      </w:r>
      <w:r>
        <w:t xml:space="preserve">circa inseriti all’interno della perimetrazione del piano di recupero </w:t>
      </w:r>
      <w:proofErr w:type="gramStart"/>
      <w:r>
        <w:t>individuato</w:t>
      </w:r>
      <w:proofErr w:type="gramEnd"/>
      <w:r>
        <w:t xml:space="preserve"> </w:t>
      </w:r>
      <w:proofErr w:type="gramStart"/>
      <w:r>
        <w:t>nel</w:t>
      </w:r>
      <w:proofErr w:type="gramEnd"/>
      <w:r>
        <w:t xml:space="preserve"> vigente Regolamento Urbanistico del Comune di Bibbiena come</w:t>
      </w:r>
      <w:r w:rsidR="00C72C0B">
        <w:t>…. … …</w:t>
      </w:r>
      <w:r>
        <w:t>.</w:t>
      </w:r>
    </w:p>
    <w:p w:rsidR="00165D59" w:rsidRDefault="00165D59" w:rsidP="00165D59"/>
    <w:p w:rsidR="00165D59" w:rsidRDefault="00165D59" w:rsidP="00165D59">
      <w:r>
        <w:t xml:space="preserve">I comparenti, della cui identità personale, qualità, legittimazione e poteri di firma, io Notaio </w:t>
      </w:r>
      <w:proofErr w:type="gramStart"/>
      <w:r>
        <w:t>sono</w:t>
      </w:r>
      <w:proofErr w:type="gramEnd"/>
      <w:r>
        <w:t xml:space="preserve"> certo, rinunciato espressamente, d’accordo fra di loro e con il mio consenso, all’assistenza di testi</w:t>
      </w:r>
      <w:r w:rsidR="00442DE0">
        <w:t>moni</w:t>
      </w:r>
      <w:r>
        <w:t>, mi r</w:t>
      </w:r>
      <w:r>
        <w:t>i</w:t>
      </w:r>
      <w:r>
        <w:t>chiedono di rogare questo atto, precisando che nel corso dell’atto medesimo l’ente sopra designato alla le</w:t>
      </w:r>
      <w:r>
        <w:t>t</w:t>
      </w:r>
      <w:r>
        <w:t xml:space="preserve">tera </w:t>
      </w:r>
      <w:r w:rsidR="00442DE0">
        <w:t>a</w:t>
      </w:r>
      <w:r>
        <w:t xml:space="preserve">) sarà indicato anche come “Comune” e i signori indicati alle lettere </w:t>
      </w:r>
      <w:r w:rsidR="00442DE0">
        <w:t>b</w:t>
      </w:r>
      <w:r>
        <w:t>) saranno indicati come “</w:t>
      </w:r>
      <w:r w:rsidR="00A91F02">
        <w:t>Pr</w:t>
      </w:r>
      <w:r w:rsidR="00A91F02">
        <w:t>o</w:t>
      </w:r>
      <w:r w:rsidR="00A91F02">
        <w:t>motore</w:t>
      </w:r>
      <w:r>
        <w:t>”.</w:t>
      </w:r>
    </w:p>
    <w:p w:rsidR="00165D59" w:rsidRDefault="00165D59" w:rsidP="00165D59">
      <w:r>
        <w:t>PREMESSO</w:t>
      </w:r>
      <w:r w:rsidR="003E29C8">
        <w:t xml:space="preserve"> che</w:t>
      </w:r>
    </w:p>
    <w:p w:rsidR="00591655" w:rsidRDefault="00165D59" w:rsidP="00834292">
      <w:pPr>
        <w:pStyle w:val="Paragrafoelenco"/>
        <w:numPr>
          <w:ilvl w:val="0"/>
          <w:numId w:val="14"/>
        </w:numPr>
      </w:pPr>
      <w:proofErr w:type="gramStart"/>
      <w:r>
        <w:lastRenderedPageBreak/>
        <w:t>il</w:t>
      </w:r>
      <w:proofErr w:type="gramEnd"/>
      <w:r>
        <w:t xml:space="preserve"> </w:t>
      </w:r>
      <w:r w:rsidR="00A91F02">
        <w:t>Promotore</w:t>
      </w:r>
      <w:r>
        <w:t xml:space="preserve"> dichiara di essere proprietario e di avere la piena disponibilità dei seguenti immobili</w:t>
      </w:r>
      <w:r w:rsidR="00FA5585">
        <w:t xml:space="preserve"> compresi nell’area soggetta a specifica disciplina </w:t>
      </w:r>
      <w:r w:rsidR="00834292">
        <w:t>“</w:t>
      </w:r>
      <w:r w:rsidR="00C72C0B">
        <w:t xml:space="preserve">…. … … …. </w:t>
      </w:r>
      <w:proofErr w:type="gramStart"/>
      <w:r w:rsidR="00C72C0B">
        <w:t xml:space="preserve">… …” </w:t>
      </w:r>
      <w:r w:rsidR="00FA5585">
        <w:t>dal Regolamento Ur</w:t>
      </w:r>
      <w:r w:rsidR="00834292">
        <w:t>ban</w:t>
      </w:r>
      <w:r w:rsidR="00834292">
        <w:t>i</w:t>
      </w:r>
      <w:r w:rsidR="00834292">
        <w:t>stico vigente</w:t>
      </w:r>
      <w:r>
        <w:t xml:space="preserve">: fabbricati </w:t>
      </w:r>
      <w:r w:rsidR="00C72C0B">
        <w:t>…</w:t>
      </w:r>
      <w:proofErr w:type="gramEnd"/>
      <w:r w:rsidR="00C72C0B">
        <w:t>. … ……. … …</w:t>
      </w:r>
      <w:r>
        <w:t xml:space="preserve">, ubicati in località </w:t>
      </w:r>
      <w:r w:rsidR="00C72C0B">
        <w:t>…. … ……. … …</w:t>
      </w:r>
      <w:r>
        <w:t>, in zona classif</w:t>
      </w:r>
      <w:r>
        <w:t>i</w:t>
      </w:r>
      <w:r>
        <w:t xml:space="preserve">cata </w:t>
      </w:r>
      <w:r w:rsidR="00442DE0">
        <w:t xml:space="preserve">nel vigente Regolamento Urbanistico come </w:t>
      </w:r>
      <w:r w:rsidR="00C72C0B">
        <w:t>…. … ……. … …</w:t>
      </w:r>
      <w:r w:rsidR="00442DE0">
        <w:t>,</w:t>
      </w:r>
      <w:r>
        <w:t xml:space="preserve"> </w:t>
      </w:r>
      <w:proofErr w:type="gramStart"/>
      <w:r>
        <w:t>ed</w:t>
      </w:r>
      <w:proofErr w:type="gramEnd"/>
      <w:r>
        <w:t xml:space="preserve"> identificati al catasto fa</w:t>
      </w:r>
      <w:r>
        <w:t>b</w:t>
      </w:r>
      <w:r>
        <w:t xml:space="preserve">bricati del Comune di Bibbiena al foglio </w:t>
      </w:r>
      <w:r w:rsidR="00C72C0B">
        <w:t xml:space="preserve">…. … … </w:t>
      </w:r>
      <w:proofErr w:type="gramStart"/>
      <w:r>
        <w:t>part.lle</w:t>
      </w:r>
      <w:proofErr w:type="gramEnd"/>
      <w:r>
        <w:t xml:space="preserve"> n. </w:t>
      </w:r>
      <w:r w:rsidR="00C72C0B">
        <w:t>…. … …</w:t>
      </w:r>
      <w:r>
        <w:t xml:space="preserve">, </w:t>
      </w:r>
      <w:r w:rsidR="00591655">
        <w:t xml:space="preserve">oltre a terreno identificato al catasto dei </w:t>
      </w:r>
      <w:proofErr w:type="gramStart"/>
      <w:r w:rsidR="00591655">
        <w:t>terreni</w:t>
      </w:r>
      <w:proofErr w:type="gramEnd"/>
      <w:r w:rsidR="00591655">
        <w:t xml:space="preserve"> del Comune di Bibbiena al foglio </w:t>
      </w:r>
      <w:r w:rsidR="00C72C0B">
        <w:t>…. … …</w:t>
      </w:r>
      <w:proofErr w:type="gramStart"/>
      <w:r w:rsidR="00C72C0B">
        <w:t xml:space="preserve"> </w:t>
      </w:r>
      <w:r w:rsidR="00591655">
        <w:t xml:space="preserve"> </w:t>
      </w:r>
      <w:proofErr w:type="gramEnd"/>
      <w:r w:rsidR="00591655">
        <w:t xml:space="preserve">part. </w:t>
      </w:r>
      <w:proofErr w:type="gramStart"/>
      <w:r w:rsidR="00591655">
        <w:t>n.</w:t>
      </w:r>
      <w:proofErr w:type="gramEnd"/>
      <w:r w:rsidR="00591655">
        <w:t xml:space="preserve"> </w:t>
      </w:r>
      <w:r w:rsidR="00C72C0B">
        <w:t>…. … …</w:t>
      </w:r>
      <w:proofErr w:type="gramStart"/>
      <w:r w:rsidR="00C72C0B">
        <w:t xml:space="preserve"> </w:t>
      </w:r>
      <w:r w:rsidR="00591655">
        <w:t xml:space="preserve"> </w:t>
      </w:r>
      <w:proofErr w:type="gramEnd"/>
      <w:r w:rsidR="00591655">
        <w:t xml:space="preserve">in parte e </w:t>
      </w:r>
      <w:r>
        <w:t>conseguentemente di essere in grado di assumere senza riserve gli obblighi derivanti dalla presente convenzione;</w:t>
      </w:r>
    </w:p>
    <w:p w:rsidR="004F7293" w:rsidRDefault="00165D59" w:rsidP="00165D59">
      <w:pPr>
        <w:pStyle w:val="Paragrafoelenco"/>
        <w:numPr>
          <w:ilvl w:val="0"/>
          <w:numId w:val="14"/>
        </w:numPr>
      </w:pPr>
      <w:r>
        <w:t xml:space="preserve">in data </w:t>
      </w:r>
      <w:r w:rsidR="00C72C0B">
        <w:t xml:space="preserve">…. … … </w:t>
      </w:r>
      <w:r>
        <w:t xml:space="preserve">il </w:t>
      </w:r>
      <w:r w:rsidR="00A91F02">
        <w:t>Promotore</w:t>
      </w:r>
      <w:r>
        <w:t xml:space="preserve"> ha presentato </w:t>
      </w:r>
      <w:r w:rsidR="004F7293">
        <w:t>una domanda di approvazione per</w:t>
      </w:r>
      <w:r>
        <w:t xml:space="preserve"> progetto di Piano </w:t>
      </w:r>
      <w:proofErr w:type="gramStart"/>
      <w:r>
        <w:t>di</w:t>
      </w:r>
      <w:proofErr w:type="gramEnd"/>
      <w:r>
        <w:t xml:space="preserve"> Recupero del</w:t>
      </w:r>
      <w:r w:rsidR="004F7293">
        <w:t>l’area sopra specificata</w:t>
      </w:r>
      <w:r>
        <w:t xml:space="preserve">, </w:t>
      </w:r>
      <w:r w:rsidR="00C72C0B">
        <w:t xml:space="preserve">ai sensi dell’art. 111 della </w:t>
      </w:r>
      <w:r w:rsidR="00C72C0B" w:rsidRPr="004F7293">
        <w:t>Legge regionale 10 novembre 2014, n. 65</w:t>
      </w:r>
      <w:r w:rsidR="004F7293">
        <w:t>;</w:t>
      </w:r>
    </w:p>
    <w:p w:rsidR="00952791" w:rsidRDefault="00952791" w:rsidP="00952791">
      <w:pPr>
        <w:pStyle w:val="Paragrafoelenco"/>
        <w:numPr>
          <w:ilvl w:val="0"/>
          <w:numId w:val="14"/>
        </w:numPr>
      </w:pPr>
      <w:proofErr w:type="gramStart"/>
      <w:r>
        <w:t>detto</w:t>
      </w:r>
      <w:proofErr w:type="gramEnd"/>
      <w:r>
        <w:t xml:space="preserve"> progetto di Piano di Recupero è stato esaminato dalla Commissione edilizia e urbanistica comunale in data </w:t>
      </w:r>
      <w:r w:rsidR="00C72C0B">
        <w:t xml:space="preserve">…. … … </w:t>
      </w:r>
      <w:proofErr w:type="gramStart"/>
      <w:r>
        <w:t>(</w:t>
      </w:r>
      <w:proofErr w:type="gramEnd"/>
      <w:r>
        <w:t xml:space="preserve">vedi verbale n. </w:t>
      </w:r>
      <w:r w:rsidR="00C72C0B">
        <w:t>…. … …</w:t>
      </w:r>
      <w:r>
        <w:t>);</w:t>
      </w:r>
    </w:p>
    <w:p w:rsidR="00165D59" w:rsidRDefault="004F7293" w:rsidP="004F7293">
      <w:pPr>
        <w:pStyle w:val="Paragrafoelenco"/>
        <w:numPr>
          <w:ilvl w:val="0"/>
          <w:numId w:val="14"/>
        </w:numPr>
      </w:pPr>
      <w:proofErr w:type="gramStart"/>
      <w:r>
        <w:t>il</w:t>
      </w:r>
      <w:proofErr w:type="gramEnd"/>
      <w:r>
        <w:t xml:space="preserve"> piano di recupero è stato </w:t>
      </w:r>
      <w:r w:rsidR="00165D59">
        <w:t xml:space="preserve">adottato con deliberazione del Consiglio Comunale n. </w:t>
      </w:r>
      <w:r w:rsidR="00C72C0B">
        <w:t>…. … …</w:t>
      </w:r>
      <w:proofErr w:type="gramStart"/>
      <w:r w:rsidR="00C72C0B">
        <w:t xml:space="preserve"> </w:t>
      </w:r>
      <w:r w:rsidR="00165D59">
        <w:t xml:space="preserve"> </w:t>
      </w:r>
      <w:proofErr w:type="gramEnd"/>
      <w:r w:rsidR="00165D59">
        <w:t xml:space="preserve">del </w:t>
      </w:r>
      <w:r w:rsidR="00C72C0B">
        <w:t xml:space="preserve">…. … … </w:t>
      </w:r>
      <w:r>
        <w:t xml:space="preserve">ai sensi </w:t>
      </w:r>
      <w:r w:rsidR="00C72C0B">
        <w:t xml:space="preserve">degli </w:t>
      </w:r>
      <w:r>
        <w:t xml:space="preserve">artt. 111 e 119 della </w:t>
      </w:r>
      <w:r w:rsidRPr="004F7293">
        <w:t>Legge regionale 10 novembre 2014, n. 65</w:t>
      </w:r>
      <w:r w:rsidR="00165D59">
        <w:t>;</w:t>
      </w:r>
    </w:p>
    <w:p w:rsidR="00952791" w:rsidRDefault="00952791" w:rsidP="00952791">
      <w:pPr>
        <w:pStyle w:val="Paragrafoelenco"/>
        <w:numPr>
          <w:ilvl w:val="0"/>
          <w:numId w:val="14"/>
        </w:numPr>
      </w:pPr>
      <w:proofErr w:type="gramStart"/>
      <w:r>
        <w:t>l’</w:t>
      </w:r>
      <w:proofErr w:type="gramEnd"/>
      <w:r>
        <w:t xml:space="preserve">avviso di deposito della </w:t>
      </w:r>
      <w:r w:rsidRPr="00952791">
        <w:t xml:space="preserve">deliberazione del Consiglio Comunale n. </w:t>
      </w:r>
      <w:r w:rsidR="00C72C0B">
        <w:t xml:space="preserve">…. … … </w:t>
      </w:r>
      <w:r w:rsidRPr="00952791">
        <w:t xml:space="preserve">del </w:t>
      </w:r>
      <w:r w:rsidR="00C72C0B">
        <w:t xml:space="preserve">…. … … </w:t>
      </w:r>
      <w:r>
        <w:t>e rel</w:t>
      </w:r>
      <w:r>
        <w:t>a</w:t>
      </w:r>
      <w:r>
        <w:t xml:space="preserve">tivi allegati </w:t>
      </w:r>
      <w:proofErr w:type="gramStart"/>
      <w:r>
        <w:t>è</w:t>
      </w:r>
      <w:proofErr w:type="gramEnd"/>
      <w:r>
        <w:t xml:space="preserve"> stato pubblicato sul Burt n. </w:t>
      </w:r>
      <w:r w:rsidR="00C72C0B">
        <w:t>…. … …</w:t>
      </w:r>
      <w:proofErr w:type="gramStart"/>
      <w:r w:rsidR="00C72C0B">
        <w:t xml:space="preserve"> </w:t>
      </w:r>
      <w:r>
        <w:t xml:space="preserve"> </w:t>
      </w:r>
      <w:proofErr w:type="gramEnd"/>
      <w:r>
        <w:t xml:space="preserve">del </w:t>
      </w:r>
      <w:r w:rsidR="00C72C0B">
        <w:t>…. … …</w:t>
      </w:r>
      <w:r>
        <w:t>;</w:t>
      </w:r>
    </w:p>
    <w:p w:rsidR="005F380F" w:rsidRDefault="005F380F" w:rsidP="00952791">
      <w:pPr>
        <w:pStyle w:val="Paragrafoelenco"/>
        <w:numPr>
          <w:ilvl w:val="0"/>
          <w:numId w:val="14"/>
        </w:numPr>
      </w:pPr>
      <w:proofErr w:type="gramStart"/>
      <w:r>
        <w:t>non</w:t>
      </w:r>
      <w:proofErr w:type="gramEnd"/>
      <w:r>
        <w:t xml:space="preserve"> essendo pervenute osservazioni, l’avviso di efficacia del Piano di recupero è stato pubblicato sul Burt n. </w:t>
      </w:r>
      <w:r w:rsidR="00C72C0B">
        <w:t>…. … …</w:t>
      </w:r>
      <w:proofErr w:type="gramStart"/>
      <w:r w:rsidR="00C72C0B">
        <w:t xml:space="preserve"> </w:t>
      </w:r>
      <w:r>
        <w:t xml:space="preserve"> </w:t>
      </w:r>
      <w:proofErr w:type="gramEnd"/>
      <w:r>
        <w:t xml:space="preserve">del </w:t>
      </w:r>
      <w:r w:rsidR="00C72C0B">
        <w:t>…. … …</w:t>
      </w:r>
      <w:r>
        <w:t>;</w:t>
      </w:r>
    </w:p>
    <w:p w:rsidR="000B125D" w:rsidRDefault="000B125D" w:rsidP="001A5952">
      <w:pPr>
        <w:pStyle w:val="Paragrafoelenco"/>
        <w:numPr>
          <w:ilvl w:val="0"/>
          <w:numId w:val="14"/>
        </w:numPr>
      </w:pPr>
      <w:proofErr w:type="gramStart"/>
      <w:r w:rsidRPr="000B125D">
        <w:t>il</w:t>
      </w:r>
      <w:proofErr w:type="gramEnd"/>
      <w:r w:rsidRPr="000B125D">
        <w:t xml:space="preserve"> Piano </w:t>
      </w:r>
      <w:r>
        <w:t>di recupero</w:t>
      </w:r>
      <w:r w:rsidRPr="000B125D">
        <w:t xml:space="preserve"> </w:t>
      </w:r>
      <w:r w:rsidR="001A5952" w:rsidRPr="001A5952">
        <w:t xml:space="preserve">adottato con deliberazione del Consiglio Comunale n. 32 del 19/06/2015 </w:t>
      </w:r>
      <w:r w:rsidR="001A5952">
        <w:t xml:space="preserve">come integrato e modificato </w:t>
      </w:r>
      <w:r w:rsidRPr="000B125D">
        <w:t>con deliberazione di Consiglio Comunale n. … del …/11/2019</w:t>
      </w:r>
      <w:r>
        <w:t>,</w:t>
      </w:r>
      <w:r w:rsidRPr="000B125D">
        <w:t xml:space="preserve"> pubblicata sul Burt n.</w:t>
      </w:r>
      <w:r>
        <w:t xml:space="preserve"> …</w:t>
      </w:r>
      <w:r w:rsidRPr="000B125D">
        <w:t xml:space="preserve"> del </w:t>
      </w:r>
      <w:r>
        <w:t xml:space="preserve">…/…/…. </w:t>
      </w:r>
      <w:proofErr w:type="gramStart"/>
      <w:r w:rsidRPr="000B125D">
        <w:t>è</w:t>
      </w:r>
      <w:proofErr w:type="gramEnd"/>
      <w:r w:rsidRPr="000B125D">
        <w:t xml:space="preserve"> costituito dai seguenti elaborati:</w:t>
      </w:r>
    </w:p>
    <w:p w:rsidR="00E268A8" w:rsidRDefault="00E268A8" w:rsidP="00E268A8">
      <w:pPr>
        <w:pStyle w:val="Paragrafoelenco"/>
        <w:numPr>
          <w:ilvl w:val="1"/>
          <w:numId w:val="10"/>
        </w:numPr>
      </w:pPr>
      <w:r>
        <w:t>Tavola 1-</w:t>
      </w:r>
      <w:r w:rsidRPr="00E268A8">
        <w:t xml:space="preserve"> </w:t>
      </w:r>
      <w:r>
        <w:t>R</w:t>
      </w:r>
      <w:r w:rsidRPr="00E268A8">
        <w:t xml:space="preserve">elazione </w:t>
      </w:r>
      <w:r w:rsidR="00833F41">
        <w:t>Tecnica</w:t>
      </w:r>
      <w:r>
        <w:t>;</w:t>
      </w:r>
    </w:p>
    <w:p w:rsidR="00E268A8" w:rsidRDefault="00E268A8" w:rsidP="00E268A8">
      <w:pPr>
        <w:pStyle w:val="Paragrafoelenco"/>
        <w:numPr>
          <w:ilvl w:val="1"/>
          <w:numId w:val="10"/>
        </w:numPr>
      </w:pPr>
      <w:r>
        <w:t>Tavola 2 -</w:t>
      </w:r>
      <w:r w:rsidRPr="00E268A8">
        <w:t xml:space="preserve"> </w:t>
      </w:r>
      <w:r>
        <w:t>I</w:t>
      </w:r>
      <w:r w:rsidRPr="00E268A8">
        <w:t>ndividuazione degrado</w:t>
      </w:r>
      <w:r>
        <w:t>;</w:t>
      </w:r>
    </w:p>
    <w:p w:rsidR="00E268A8" w:rsidRDefault="00E268A8" w:rsidP="00E268A8">
      <w:pPr>
        <w:pStyle w:val="Paragrafoelenco"/>
        <w:numPr>
          <w:ilvl w:val="1"/>
          <w:numId w:val="10"/>
        </w:numPr>
      </w:pPr>
      <w:r>
        <w:t>Tavola 3 -</w:t>
      </w:r>
      <w:r w:rsidRPr="00E268A8">
        <w:t xml:space="preserve"> </w:t>
      </w:r>
      <w:r>
        <w:t>Inquadramento urbanistico e catastale;</w:t>
      </w:r>
    </w:p>
    <w:p w:rsidR="00E268A8" w:rsidRDefault="00E268A8" w:rsidP="00E268A8">
      <w:pPr>
        <w:pStyle w:val="Paragrafoelenco"/>
        <w:numPr>
          <w:ilvl w:val="1"/>
          <w:numId w:val="10"/>
        </w:numPr>
      </w:pPr>
      <w:r>
        <w:t>Tavola 4 -</w:t>
      </w:r>
      <w:r w:rsidRPr="00E268A8">
        <w:t xml:space="preserve"> </w:t>
      </w:r>
      <w:r>
        <w:t>Planimetria stato attuale;</w:t>
      </w:r>
    </w:p>
    <w:p w:rsidR="00E268A8" w:rsidRDefault="00E268A8" w:rsidP="00E268A8">
      <w:pPr>
        <w:pStyle w:val="Paragrafoelenco"/>
        <w:numPr>
          <w:ilvl w:val="1"/>
          <w:numId w:val="10"/>
        </w:numPr>
      </w:pPr>
      <w:r>
        <w:t>Tavola 5 -</w:t>
      </w:r>
      <w:r w:rsidRPr="00E268A8">
        <w:t xml:space="preserve"> </w:t>
      </w:r>
      <w:r>
        <w:t>Profili stato attuale;</w:t>
      </w:r>
    </w:p>
    <w:p w:rsidR="00E268A8" w:rsidRDefault="00E268A8" w:rsidP="00E268A8">
      <w:pPr>
        <w:pStyle w:val="Paragrafoelenco"/>
        <w:numPr>
          <w:ilvl w:val="1"/>
          <w:numId w:val="10"/>
        </w:numPr>
      </w:pPr>
      <w:r>
        <w:t>Tavola 6 -</w:t>
      </w:r>
      <w:r w:rsidRPr="00E268A8">
        <w:t xml:space="preserve"> </w:t>
      </w:r>
      <w:r>
        <w:t>Proposta progettuale;</w:t>
      </w:r>
    </w:p>
    <w:p w:rsidR="00E268A8" w:rsidRDefault="00E268A8" w:rsidP="00E268A8">
      <w:pPr>
        <w:pStyle w:val="Paragrafoelenco"/>
        <w:numPr>
          <w:ilvl w:val="1"/>
          <w:numId w:val="10"/>
        </w:numPr>
      </w:pPr>
      <w:r>
        <w:t>Tavola 7 -</w:t>
      </w:r>
      <w:r w:rsidRPr="00E268A8">
        <w:t xml:space="preserve"> </w:t>
      </w:r>
      <w:r>
        <w:t>Verifiche urbanistiche</w:t>
      </w:r>
    </w:p>
    <w:p w:rsidR="00E268A8" w:rsidRDefault="00E268A8" w:rsidP="00E268A8">
      <w:pPr>
        <w:pStyle w:val="Paragrafoelenco"/>
        <w:numPr>
          <w:ilvl w:val="1"/>
          <w:numId w:val="10"/>
        </w:numPr>
      </w:pPr>
      <w:r>
        <w:t>Norme tecniche di Attuazione;</w:t>
      </w:r>
    </w:p>
    <w:p w:rsidR="00E268A8" w:rsidRDefault="00E268A8" w:rsidP="00E268A8">
      <w:pPr>
        <w:pStyle w:val="Paragrafoelenco"/>
        <w:numPr>
          <w:ilvl w:val="1"/>
          <w:numId w:val="10"/>
        </w:numPr>
      </w:pPr>
      <w:r>
        <w:t>Schema di convenzione;</w:t>
      </w:r>
    </w:p>
    <w:p w:rsidR="00E268A8" w:rsidRDefault="00E268A8" w:rsidP="00E268A8">
      <w:pPr>
        <w:pStyle w:val="Paragrafoelenco"/>
        <w:numPr>
          <w:ilvl w:val="1"/>
          <w:numId w:val="10"/>
        </w:numPr>
      </w:pPr>
      <w:r>
        <w:t>Relazione di fattibilità geologica e geotecnica</w:t>
      </w:r>
      <w:r w:rsidR="00957D19">
        <w:t>.</w:t>
      </w:r>
    </w:p>
    <w:p w:rsidR="00165D59" w:rsidRDefault="00165D59" w:rsidP="00165D59">
      <w:r>
        <w:t xml:space="preserve">SI CONVIENE E SI </w:t>
      </w:r>
      <w:proofErr w:type="gramStart"/>
      <w:r>
        <w:t>STIPULA</w:t>
      </w:r>
      <w:proofErr w:type="gramEnd"/>
      <w:r w:rsidR="003E29C8">
        <w:t xml:space="preserve"> </w:t>
      </w:r>
      <w:r>
        <w:t>quanto segue:</w:t>
      </w:r>
    </w:p>
    <w:p w:rsidR="00165D59" w:rsidRPr="00EB224A" w:rsidRDefault="00957D19" w:rsidP="00EB224A">
      <w:pPr>
        <w:pStyle w:val="Titolo2"/>
      </w:pPr>
      <w:r w:rsidRPr="00EB224A">
        <w:t xml:space="preserve">Premesse </w:t>
      </w:r>
      <w:proofErr w:type="gramStart"/>
      <w:r w:rsidRPr="00EB224A">
        <w:t>ed</w:t>
      </w:r>
      <w:proofErr w:type="gramEnd"/>
      <w:r w:rsidRPr="00EB224A">
        <w:t xml:space="preserve"> allegati</w:t>
      </w:r>
    </w:p>
    <w:p w:rsidR="00EB224A" w:rsidRDefault="00EB224A" w:rsidP="00165D59">
      <w:r w:rsidRPr="00EB224A">
        <w:t>Le premesse, gli elaborati e la documentazione richiamata, anche se non allegata e comunque conservata, formano parte integrante e sostanziale della presente Convenzione</w:t>
      </w:r>
      <w:r>
        <w:t>.</w:t>
      </w:r>
    </w:p>
    <w:p w:rsidR="00EB224A" w:rsidRDefault="00EB224A" w:rsidP="00EB224A">
      <w:pPr>
        <w:pStyle w:val="Titolo2"/>
      </w:pPr>
      <w:proofErr w:type="gramStart"/>
      <w:r w:rsidRPr="00EB224A">
        <w:t>Modalità</w:t>
      </w:r>
      <w:proofErr w:type="gramEnd"/>
      <w:r w:rsidRPr="00EB224A">
        <w:t xml:space="preserve"> attuative del Piano di Recupero</w:t>
      </w:r>
    </w:p>
    <w:p w:rsidR="00EB224A" w:rsidRDefault="00EB224A" w:rsidP="00165D59">
      <w:r w:rsidRPr="00EB224A">
        <w:lastRenderedPageBreak/>
        <w:t>La trasformazione urbanistica-edilizia degli immobili descritti in premessa avverrà</w:t>
      </w:r>
      <w:r w:rsidR="00EA0FE9">
        <w:t xml:space="preserve"> </w:t>
      </w:r>
      <w:r w:rsidRPr="00EB224A">
        <w:t xml:space="preserve">tramite </w:t>
      </w:r>
      <w:r w:rsidR="000D37CD">
        <w:t>i relativi titoli abilitativi (</w:t>
      </w:r>
      <w:r w:rsidRPr="00EB224A">
        <w:t xml:space="preserve">Permessi di Costruire, </w:t>
      </w:r>
      <w:r w:rsidR="000D37CD">
        <w:t xml:space="preserve">Scia, …) </w:t>
      </w:r>
      <w:r w:rsidRPr="00EB224A">
        <w:t xml:space="preserve">da redigersi in conformità al Piano di </w:t>
      </w:r>
      <w:r>
        <w:t>recupero</w:t>
      </w:r>
      <w:r w:rsidRPr="00EB224A">
        <w:t xml:space="preserve"> approvato con deliberazione di Consiglio Comunale n. </w:t>
      </w:r>
      <w:r>
        <w:t xml:space="preserve">… </w:t>
      </w:r>
      <w:r w:rsidRPr="00EB224A">
        <w:t xml:space="preserve">del </w:t>
      </w:r>
      <w:r>
        <w:t>…/11/2019</w:t>
      </w:r>
      <w:r w:rsidRPr="00EB224A">
        <w:t xml:space="preserve">, </w:t>
      </w:r>
      <w:proofErr w:type="gramStart"/>
      <w:r w:rsidRPr="00EB224A">
        <w:t>nonché</w:t>
      </w:r>
      <w:proofErr w:type="gramEnd"/>
      <w:r w:rsidRPr="00EB224A">
        <w:t xml:space="preserve"> in conformità alle prescrizioni ed o</w:t>
      </w:r>
      <w:r w:rsidRPr="00EB224A">
        <w:t>b</w:t>
      </w:r>
      <w:r w:rsidRPr="00EB224A">
        <w:t>bligazioni derivanti dalla presente Convenzione.</w:t>
      </w:r>
    </w:p>
    <w:p w:rsidR="00EA0FE9" w:rsidRDefault="00EA0FE9" w:rsidP="00EA0FE9">
      <w:pPr>
        <w:pStyle w:val="Titolo2"/>
      </w:pPr>
      <w:r w:rsidRPr="00EA0FE9">
        <w:t>Opere di urbanizzazione</w:t>
      </w:r>
      <w:r>
        <w:t xml:space="preserve"> e standard</w:t>
      </w:r>
    </w:p>
    <w:p w:rsidR="003C27CD" w:rsidRDefault="003C27CD" w:rsidP="00165D59">
      <w:r>
        <w:t>Per il recupero delle volumetrie con modifica in destinazione d’uso residenziale</w:t>
      </w:r>
      <w:r w:rsidR="006265BD">
        <w:t xml:space="preserve">, </w:t>
      </w:r>
      <w:r>
        <w:t>le quantità minime da c</w:t>
      </w:r>
      <w:r>
        <w:t>e</w:t>
      </w:r>
      <w:r>
        <w:t xml:space="preserve">dere come spazi pubblici sono pari </w:t>
      </w:r>
      <w:proofErr w:type="gramStart"/>
      <w:r w:rsidR="006265BD" w:rsidRPr="006265BD">
        <w:t>25</w:t>
      </w:r>
      <w:proofErr w:type="gramEnd"/>
      <w:r w:rsidR="006265BD" w:rsidRPr="006265BD">
        <w:t xml:space="preserve"> mq per abitante, assumendo che ad un abitante insediato corr</w:t>
      </w:r>
      <w:r w:rsidR="006265BD" w:rsidRPr="006265BD">
        <w:t>i</w:t>
      </w:r>
      <w:r w:rsidR="006265BD" w:rsidRPr="006265BD">
        <w:t>spondano 100 mc</w:t>
      </w:r>
      <w:r>
        <w:t>.</w:t>
      </w:r>
    </w:p>
    <w:p w:rsidR="003C27CD" w:rsidRDefault="003C27CD" w:rsidP="003C27CD">
      <w:r>
        <w:t xml:space="preserve">Per il recupero delle </w:t>
      </w:r>
      <w:r w:rsidR="006265BD">
        <w:t>superfici utili lorde</w:t>
      </w:r>
      <w:r>
        <w:t xml:space="preserve"> e modifica in destinazione d’uso </w:t>
      </w:r>
      <w:r w:rsidR="006265BD">
        <w:t xml:space="preserve">in turistico ricettivo, </w:t>
      </w:r>
      <w:r>
        <w:t xml:space="preserve">le quantità minime da cedere come spazi pubblici sono pari a </w:t>
      </w:r>
      <w:proofErr w:type="gramStart"/>
      <w:r w:rsidR="006265BD" w:rsidRPr="006265BD">
        <w:t>80</w:t>
      </w:r>
      <w:proofErr w:type="gramEnd"/>
      <w:r w:rsidR="006265BD" w:rsidRPr="006265BD">
        <w:t xml:space="preserve"> mq ogni 100 mq di superficie lorda.</w:t>
      </w:r>
    </w:p>
    <w:p w:rsidR="00912758" w:rsidRDefault="00C83AF2" w:rsidP="00165D59">
      <w:r>
        <w:t>Tali standard, i</w:t>
      </w:r>
      <w:r w:rsidR="00912758">
        <w:t xml:space="preserve">n applicazione dell’art. 4, comma </w:t>
      </w:r>
      <w:proofErr w:type="gramStart"/>
      <w:r w:rsidR="00912758">
        <w:t>4</w:t>
      </w:r>
      <w:proofErr w:type="gramEnd"/>
      <w:r w:rsidR="00912758">
        <w:t xml:space="preserve"> del </w:t>
      </w:r>
      <w:r w:rsidR="00912758" w:rsidRPr="00912758">
        <w:t>Decreto Ministeriale 2 aprile 1968, n. 1444</w:t>
      </w:r>
      <w:r w:rsidR="00912758">
        <w:t>, data l’impossibilità di re</w:t>
      </w:r>
      <w:r>
        <w:t>alizzare</w:t>
      </w:r>
      <w:r w:rsidR="00912758">
        <w:t xml:space="preserve"> </w:t>
      </w:r>
      <w:r>
        <w:t>in loco gli standard</w:t>
      </w:r>
      <w:r w:rsidR="00912758" w:rsidRPr="00912758">
        <w:t xml:space="preserve"> per le attrezzature ed i servizi di cui alle lettere a) e b) del</w:t>
      </w:r>
      <w:r>
        <w:t>l’</w:t>
      </w:r>
      <w:r w:rsidR="00912758" w:rsidRPr="00912758">
        <w:t>art. 3</w:t>
      </w:r>
      <w:r>
        <w:t xml:space="preserve"> (scuole, attrezzature, pubblici servizi</w:t>
      </w:r>
      <w:proofErr w:type="gramStart"/>
      <w:r>
        <w:t>,</w:t>
      </w:r>
      <w:proofErr w:type="gramEnd"/>
      <w:r>
        <w:t>…), saranno monetizzati</w:t>
      </w:r>
      <w:r w:rsidRPr="00C83AF2">
        <w:t xml:space="preserve">, per un importo </w:t>
      </w:r>
      <w:r w:rsidR="006265BD">
        <w:t xml:space="preserve">pari a 43,5 euro al mq, </w:t>
      </w:r>
      <w:r w:rsidRPr="00C83AF2">
        <w:t xml:space="preserve">che sarà corrisposto al Comune di </w:t>
      </w:r>
      <w:r>
        <w:t>Bibbiena</w:t>
      </w:r>
      <w:r w:rsidRPr="00C83AF2">
        <w:t xml:space="preserve"> </w:t>
      </w:r>
      <w:r>
        <w:t xml:space="preserve">prima del rilascio del </w:t>
      </w:r>
      <w:r w:rsidR="000D37CD">
        <w:t>titolo abilitativo</w:t>
      </w:r>
      <w:r w:rsidR="001A5952">
        <w:t xml:space="preserve"> </w:t>
      </w:r>
      <w:r w:rsidR="001A5952" w:rsidRPr="001A5952">
        <w:t>senza possibilità di rateizzazione</w:t>
      </w:r>
      <w:r w:rsidR="00A64AAD">
        <w:t>.</w:t>
      </w:r>
    </w:p>
    <w:p w:rsidR="00A64AAD" w:rsidRDefault="00A64AAD" w:rsidP="00165D59">
      <w:r>
        <w:t xml:space="preserve">Il </w:t>
      </w:r>
      <w:r w:rsidRPr="00A64AAD">
        <w:t>Promotore</w:t>
      </w:r>
      <w:r>
        <w:t xml:space="preserve"> </w:t>
      </w:r>
      <w:proofErr w:type="gramStart"/>
      <w:r w:rsidRPr="00A64AAD">
        <w:t xml:space="preserve">si </w:t>
      </w:r>
      <w:proofErr w:type="gramEnd"/>
      <w:r w:rsidRPr="00A64AAD">
        <w:t>impegna</w:t>
      </w:r>
      <w:r w:rsidR="007E21B4">
        <w:t>, inoltre,</w:t>
      </w:r>
      <w:r w:rsidRPr="00A64AAD">
        <w:t xml:space="preserve"> a corrispondere </w:t>
      </w:r>
      <w:r w:rsidR="007E21B4">
        <w:t xml:space="preserve">totalmente i contributi di cui all’art. 183 </w:t>
      </w:r>
      <w:r w:rsidR="00DB681C">
        <w:t>(oneri di urb</w:t>
      </w:r>
      <w:r w:rsidR="00DB681C">
        <w:t>a</w:t>
      </w:r>
      <w:r w:rsidR="00DB681C">
        <w:t xml:space="preserve">nizzazione e costo di costruzione) </w:t>
      </w:r>
      <w:r w:rsidR="007E21B4">
        <w:t xml:space="preserve">della </w:t>
      </w:r>
      <w:r w:rsidR="007E21B4" w:rsidRPr="004F7293">
        <w:t>Legge regionale 10 novembre 2014, n. 65</w:t>
      </w:r>
      <w:r w:rsidR="007E21B4">
        <w:t xml:space="preserve"> relativi all’intervento, prima del </w:t>
      </w:r>
      <w:r w:rsidRPr="00A64AAD">
        <w:t xml:space="preserve">rilascio </w:t>
      </w:r>
      <w:r w:rsidR="007E21B4" w:rsidRPr="00A64AAD">
        <w:t>de</w:t>
      </w:r>
      <w:r w:rsidR="007E21B4">
        <w:t>l corrispettivo titolo</w:t>
      </w:r>
      <w:r w:rsidR="007E21B4" w:rsidRPr="00A64AAD">
        <w:t xml:space="preserve"> abilitativo</w:t>
      </w:r>
      <w:r w:rsidR="007E21B4">
        <w:t>.</w:t>
      </w:r>
    </w:p>
    <w:p w:rsidR="001A5952" w:rsidRDefault="001A5952" w:rsidP="001A5952">
      <w:pPr>
        <w:pStyle w:val="Titolo2"/>
      </w:pPr>
      <w:r w:rsidRPr="001A5952">
        <w:t xml:space="preserve">Obbligazioni specifiche </w:t>
      </w:r>
      <w:proofErr w:type="gramStart"/>
      <w:r w:rsidRPr="001A5952">
        <w:t>in relazione all’</w:t>
      </w:r>
      <w:proofErr w:type="gramEnd"/>
      <w:r w:rsidRPr="001A5952">
        <w:t xml:space="preserve">intervento </w:t>
      </w:r>
    </w:p>
    <w:p w:rsidR="00165D59" w:rsidRDefault="00165D59" w:rsidP="00165D59">
      <w:r>
        <w:t xml:space="preserve">Le </w:t>
      </w:r>
      <w:r w:rsidR="0006052D">
        <w:t xml:space="preserve">trasformazioni edilizie </w:t>
      </w:r>
      <w:proofErr w:type="gramStart"/>
      <w:r w:rsidR="0006052D">
        <w:t>ed</w:t>
      </w:r>
      <w:proofErr w:type="gramEnd"/>
      <w:r w:rsidR="0006052D">
        <w:t xml:space="preserve"> urbanistiche sono disciplinate </w:t>
      </w:r>
      <w:r>
        <w:t xml:space="preserve">negli elaborati tecnici allegati </w:t>
      </w:r>
      <w:r w:rsidR="001A5952">
        <w:t>alla</w:t>
      </w:r>
      <w:r w:rsidR="001A5952" w:rsidRPr="001A5952">
        <w:t xml:space="preserve"> deliberazione del Consiglio Comunale n. 32 del 19/06/2015 come integrat</w:t>
      </w:r>
      <w:r w:rsidR="001A5952">
        <w:t>i e modificati</w:t>
      </w:r>
      <w:r w:rsidR="001A5952" w:rsidRPr="001A5952">
        <w:t xml:space="preserve"> con deliberazione di Consiglio Comunale n. … del …/11/2019</w:t>
      </w:r>
      <w:r w:rsidR="0006052D">
        <w:t>.</w:t>
      </w:r>
    </w:p>
    <w:p w:rsidR="004E008C" w:rsidRDefault="0006052D" w:rsidP="00165D59">
      <w:r w:rsidRPr="0006052D">
        <w:t>I</w:t>
      </w:r>
      <w:r>
        <w:t xml:space="preserve"> promotori </w:t>
      </w:r>
      <w:proofErr w:type="gramStart"/>
      <w:r w:rsidR="008A783E">
        <w:t>ed</w:t>
      </w:r>
      <w:proofErr w:type="gramEnd"/>
      <w:r w:rsidR="008A783E">
        <w:t xml:space="preserve"> i successivi aventi diritto </w:t>
      </w:r>
      <w:r>
        <w:t>si impegnano a manutenere il</w:t>
      </w:r>
      <w:r w:rsidRPr="0006052D">
        <w:t xml:space="preserve"> percors</w:t>
      </w:r>
      <w:r w:rsidR="008A783E">
        <w:t xml:space="preserve">o della strada vicinale di </w:t>
      </w:r>
      <w:r w:rsidR="00833F41">
        <w:t>…. … ……. … ……. … …</w:t>
      </w:r>
      <w:r w:rsidR="004E008C">
        <w:t>.</w:t>
      </w:r>
    </w:p>
    <w:p w:rsidR="00165D59" w:rsidRDefault="008A783E" w:rsidP="00165D59">
      <w:r>
        <w:t xml:space="preserve">Gli stessi </w:t>
      </w:r>
      <w:proofErr w:type="gramStart"/>
      <w:r>
        <w:t xml:space="preserve">si </w:t>
      </w:r>
      <w:proofErr w:type="gramEnd"/>
      <w:r>
        <w:t xml:space="preserve">impegnano, inoltre, al </w:t>
      </w:r>
      <w:r w:rsidR="0006052D" w:rsidRPr="0006052D">
        <w:t>ripri</w:t>
      </w:r>
      <w:r>
        <w:t>sti</w:t>
      </w:r>
      <w:r w:rsidR="0006052D" w:rsidRPr="0006052D">
        <w:t>no</w:t>
      </w:r>
      <w:r>
        <w:t xml:space="preserve"> della stessa, qualora danneggiata a seguito dei lavori a partire dalla fine della asfaltatura fino all’area oggetto di Piano di recupero. A tal fine contestualmente all’inizio dei lavori </w:t>
      </w:r>
      <w:proofErr w:type="gramStart"/>
      <w:r>
        <w:t>relativo al</w:t>
      </w:r>
      <w:proofErr w:type="gramEnd"/>
      <w:r>
        <w:t xml:space="preserve"> permesso di costruire è presentata apposita documentazione a testimonianza dello stato di fatto e di conservazione del tratto stradale. </w:t>
      </w:r>
    </w:p>
    <w:p w:rsidR="007E1390" w:rsidRDefault="007E1390" w:rsidP="009B09D8">
      <w:pPr>
        <w:spacing w:after="0"/>
      </w:pPr>
      <w:r>
        <w:t xml:space="preserve">I proponenti </w:t>
      </w:r>
      <w:proofErr w:type="gramStart"/>
      <w:r>
        <w:t xml:space="preserve">si </w:t>
      </w:r>
      <w:proofErr w:type="gramEnd"/>
      <w:r>
        <w:t>impegnano infine:</w:t>
      </w:r>
    </w:p>
    <w:p w:rsidR="007E1390" w:rsidRDefault="007E1390" w:rsidP="007E1390">
      <w:pPr>
        <w:pStyle w:val="Paragrafoelenco"/>
        <w:numPr>
          <w:ilvl w:val="0"/>
          <w:numId w:val="20"/>
        </w:numPr>
        <w:spacing w:after="0"/>
      </w:pPr>
      <w:proofErr w:type="gramStart"/>
      <w:r>
        <w:t>al</w:t>
      </w:r>
      <w:proofErr w:type="gramEnd"/>
      <w:r>
        <w:t xml:space="preserve"> mantenimento della forma dei campi;</w:t>
      </w:r>
    </w:p>
    <w:p w:rsidR="007E1390" w:rsidRDefault="007E1390" w:rsidP="007E1390">
      <w:pPr>
        <w:pStyle w:val="Paragrafoelenco"/>
        <w:numPr>
          <w:ilvl w:val="0"/>
          <w:numId w:val="20"/>
        </w:numPr>
        <w:spacing w:after="0"/>
      </w:pPr>
      <w:proofErr w:type="gramStart"/>
      <w:r>
        <w:t>alla</w:t>
      </w:r>
      <w:proofErr w:type="gramEnd"/>
      <w:r>
        <w:t xml:space="preserve"> conservazione elle piantate residue di valore strutturale e delle presenze vegetazionali non colturali (arboree ed arbustive), dei sistemi arborei lineari;</w:t>
      </w:r>
    </w:p>
    <w:p w:rsidR="007E1390" w:rsidRDefault="007E1390" w:rsidP="007E1390">
      <w:pPr>
        <w:pStyle w:val="Paragrafoelenco"/>
        <w:numPr>
          <w:ilvl w:val="0"/>
          <w:numId w:val="20"/>
        </w:numPr>
        <w:spacing w:after="0"/>
      </w:pPr>
      <w:proofErr w:type="gramStart"/>
      <w:r>
        <w:t>al</w:t>
      </w:r>
      <w:proofErr w:type="gramEnd"/>
      <w:r>
        <w:t xml:space="preserve"> mantenimento in efficienza del sistema scolante.</w:t>
      </w:r>
    </w:p>
    <w:p w:rsidR="000D37CD" w:rsidRDefault="001922E8" w:rsidP="000D37CD">
      <w:pPr>
        <w:pStyle w:val="Titolo2"/>
      </w:pPr>
      <w:r>
        <w:lastRenderedPageBreak/>
        <w:t xml:space="preserve">Trasformazione edilizia </w:t>
      </w:r>
    </w:p>
    <w:p w:rsidR="00165D59" w:rsidRDefault="00165D59" w:rsidP="00165D59">
      <w:r>
        <w:t xml:space="preserve">Gli interventi </w:t>
      </w:r>
      <w:r w:rsidR="001922E8">
        <w:t>di trasformazione</w:t>
      </w:r>
      <w:r>
        <w:t xml:space="preserve"> </w:t>
      </w:r>
      <w:r w:rsidR="001922E8">
        <w:t xml:space="preserve">edilizia </w:t>
      </w:r>
      <w:r>
        <w:t xml:space="preserve">potranno avvenire, nell’ambito temporale di validità del piano </w:t>
      </w:r>
      <w:proofErr w:type="gramStart"/>
      <w:r>
        <w:t>di</w:t>
      </w:r>
      <w:proofErr w:type="gramEnd"/>
      <w:r>
        <w:t xml:space="preserve"> recupero, mediante il rilascio dei relativi titoli abilitativi (</w:t>
      </w:r>
      <w:r w:rsidR="001922E8">
        <w:t>P</w:t>
      </w:r>
      <w:r>
        <w:t xml:space="preserve">ermesso di </w:t>
      </w:r>
      <w:r w:rsidR="001922E8">
        <w:t>C</w:t>
      </w:r>
      <w:r>
        <w:t>ostruire</w:t>
      </w:r>
      <w:r w:rsidR="001922E8">
        <w:t>)</w:t>
      </w:r>
      <w:r>
        <w:t xml:space="preserve">; </w:t>
      </w:r>
    </w:p>
    <w:p w:rsidR="001922E8" w:rsidRDefault="001922E8" w:rsidP="00165D59">
      <w:r w:rsidRPr="001922E8">
        <w:t>Il rilascio del primo Permesso di Costruire è comunque subordinato all’esistenza o all’impegno alla co</w:t>
      </w:r>
      <w:r w:rsidRPr="001922E8">
        <w:t>n</w:t>
      </w:r>
      <w:r w:rsidRPr="001922E8">
        <w:t>temporanea esecuzione delle opere di urbanizzazione primaria riferite all’inter</w:t>
      </w:r>
      <w:r>
        <w:t>a area di recupero</w:t>
      </w:r>
      <w:r w:rsidRPr="001922E8">
        <w:t xml:space="preserve">. </w:t>
      </w:r>
    </w:p>
    <w:p w:rsidR="005B2C35" w:rsidRDefault="005B2C35" w:rsidP="005B2C35">
      <w:r>
        <w:t>L’efficacia degli atti abilitativi è comunque subordinata al pagamento</w:t>
      </w:r>
      <w:r w:rsidRPr="005B2C35">
        <w:t xml:space="preserve"> </w:t>
      </w:r>
      <w:r>
        <w:t>dei</w:t>
      </w:r>
      <w:r w:rsidRPr="005B2C35">
        <w:t xml:space="preserve"> contributi di cui all’art. 183 (oneri di urbanizzazione e costo di costruzione) della Legge re</w:t>
      </w:r>
      <w:r>
        <w:t xml:space="preserve">gionale 10 novembre 2014, n. 65, se </w:t>
      </w:r>
      <w:proofErr w:type="gramStart"/>
      <w:r>
        <w:t>ed</w:t>
      </w:r>
      <w:proofErr w:type="gramEnd"/>
      <w:r>
        <w:t xml:space="preserve"> in quanto dovuti.</w:t>
      </w:r>
    </w:p>
    <w:p w:rsidR="0045024F" w:rsidRDefault="0045024F" w:rsidP="005B2C35">
      <w:r>
        <w:t>S</w:t>
      </w:r>
      <w:r w:rsidRPr="0045024F">
        <w:t>aranno</w:t>
      </w:r>
      <w:r>
        <w:t>, pertanto,</w:t>
      </w:r>
      <w:r w:rsidRPr="0045024F">
        <w:t xml:space="preserve"> a completo carico del Promotore </w:t>
      </w:r>
      <w:r>
        <w:t>i</w:t>
      </w:r>
      <w:r w:rsidRPr="0045024F">
        <w:t xml:space="preserve"> lavori necessari per allacciare le unità immobiliari risultanti dall’intervento di cui trattasi, alle reti </w:t>
      </w:r>
      <w:proofErr w:type="gramStart"/>
      <w:r w:rsidRPr="0045024F">
        <w:t>ed</w:t>
      </w:r>
      <w:proofErr w:type="gramEnd"/>
      <w:r w:rsidRPr="0045024F">
        <w:t xml:space="preserve"> alle infrastrutture dei pubblici servizi o per rinnovare gli allacciamenti esistenti come pure il ripristino e il restauro di eventuali manomissioni del suolo pubblico che peraltro dovranno essere debitamente autorizzate.</w:t>
      </w:r>
    </w:p>
    <w:p w:rsidR="00A91F02" w:rsidRDefault="00A91F02" w:rsidP="00165D59">
      <w:r w:rsidRPr="00A91F02">
        <w:t xml:space="preserve">L’effettiva utilizzazione delle edificazioni </w:t>
      </w:r>
      <w:r w:rsidR="0068008D">
        <w:t xml:space="preserve">(abitabilità) </w:t>
      </w:r>
      <w:r w:rsidRPr="00A91F02">
        <w:t>destinate a funzioni private è comunque subordinata alla realizzazione di tutte le opere di urbanizzazione</w:t>
      </w:r>
      <w:r>
        <w:t>.</w:t>
      </w:r>
    </w:p>
    <w:p w:rsidR="00A91F02" w:rsidRDefault="00A91F02" w:rsidP="00A91F02">
      <w:pPr>
        <w:pStyle w:val="Titolo2"/>
      </w:pPr>
      <w:r>
        <w:t>Sanzioni per inadempienze</w:t>
      </w:r>
    </w:p>
    <w:p w:rsidR="00165D59" w:rsidRDefault="00A91F02" w:rsidP="00A91F02">
      <w:r>
        <w:t xml:space="preserve">Fatto salvo quanto previsto ai precedenti articoli per le inadempienze, in caso </w:t>
      </w:r>
      <w:proofErr w:type="gramStart"/>
      <w:r>
        <w:t xml:space="preserve">di </w:t>
      </w:r>
      <w:proofErr w:type="gramEnd"/>
      <w:r>
        <w:t>inosservanza delle norme vigenti o degli impegni assunti con il presente atto, il Promotore sarà assoggettato alle sanzioni penali ed amministrative previste dalla normativa vigente.</w:t>
      </w:r>
    </w:p>
    <w:p w:rsidR="00A91F02" w:rsidRDefault="00A91F02" w:rsidP="00A91F02">
      <w:pPr>
        <w:pStyle w:val="Titolo2"/>
      </w:pPr>
      <w:r>
        <w:t>Variazione della disciplina urbanistica</w:t>
      </w:r>
    </w:p>
    <w:p w:rsidR="00A91F02" w:rsidRDefault="00A91F02" w:rsidP="00A91F02">
      <w:r>
        <w:t xml:space="preserve">Il Promotore riconosce al Comune di Bibbiena la facoltà di mutare, entro il termine di validità del Piano Attuativo oggetto della presente convenzione, la disciplina urbanistica dell’area interessata dallo stesso Piano, ove intervengano particolari e comprovati motivi </w:t>
      </w:r>
      <w:proofErr w:type="gramStart"/>
      <w:r>
        <w:t xml:space="preserve">di </w:t>
      </w:r>
      <w:proofErr w:type="gramEnd"/>
      <w:r>
        <w:t>interesse pubblico.</w:t>
      </w:r>
    </w:p>
    <w:p w:rsidR="0068008D" w:rsidRDefault="0068008D" w:rsidP="0068008D">
      <w:pPr>
        <w:pStyle w:val="Titolo2"/>
      </w:pPr>
      <w:r>
        <w:t>Validità del Piano</w:t>
      </w:r>
    </w:p>
    <w:p w:rsidR="0068008D" w:rsidRDefault="0068008D" w:rsidP="0068008D">
      <w:r>
        <w:t xml:space="preserve">Per le obbligazioni e gli impegni qui reciprocamente assunti, le parti danno atto che la validità del Piano, cui si riferisce la presente convenzione, </w:t>
      </w:r>
      <w:proofErr w:type="gramStart"/>
      <w:r>
        <w:t>sarà</w:t>
      </w:r>
      <w:proofErr w:type="gramEnd"/>
      <w:r>
        <w:t xml:space="preserve"> di </w:t>
      </w:r>
      <w:r w:rsidR="00F91E60">
        <w:t>10</w:t>
      </w:r>
      <w:r>
        <w:t xml:space="preserve"> (</w:t>
      </w:r>
      <w:r w:rsidR="00F91E60">
        <w:t>dieci</w:t>
      </w:r>
      <w:r>
        <w:t xml:space="preserve">) anni decorrenti dalla data di pubblicazione sul BURT dell’avviso di cui all’art. 111 comma 5 della </w:t>
      </w:r>
      <w:r w:rsidR="00F91E60" w:rsidRPr="00F91E60">
        <w:t>Legge regionale 10 novembre 2014, n. 65</w:t>
      </w:r>
      <w:r w:rsidR="00F91E60">
        <w:t xml:space="preserve">, </w:t>
      </w:r>
      <w:r>
        <w:t xml:space="preserve">avvenuta il </w:t>
      </w:r>
      <w:r w:rsidR="00F91E60" w:rsidRPr="00F91E60">
        <w:t>del 25/05/2016</w:t>
      </w:r>
      <w:r>
        <w:t xml:space="preserve">, momento </w:t>
      </w:r>
      <w:proofErr w:type="gramStart"/>
      <w:r>
        <w:t>a partire dal</w:t>
      </w:r>
      <w:proofErr w:type="gramEnd"/>
      <w:r>
        <w:t xml:space="preserve"> quale il Piano ha acquisito efficacia.</w:t>
      </w:r>
    </w:p>
    <w:p w:rsidR="00165D59" w:rsidRDefault="0068008D" w:rsidP="0068008D">
      <w:proofErr w:type="gramStart"/>
      <w:r>
        <w:t>Successivamente</w:t>
      </w:r>
      <w:proofErr w:type="gramEnd"/>
      <w:r w:rsidR="007A7D8A">
        <w:t>,</w:t>
      </w:r>
      <w:r>
        <w:t xml:space="preserve"> per la parte che non avrà avuto attuazione</w:t>
      </w:r>
      <w:r w:rsidR="007A7D8A">
        <w:t>,</w:t>
      </w:r>
      <w:r>
        <w:t xml:space="preserve"> si applicher</w:t>
      </w:r>
      <w:r w:rsidR="007A7D8A">
        <w:t>à la disciplina</w:t>
      </w:r>
      <w:r>
        <w:t xml:space="preserve"> di cui all’art. 110 della </w:t>
      </w:r>
      <w:r w:rsidR="007A7D8A" w:rsidRPr="007A7D8A">
        <w:t>Legge regionale 10 novembre 2014, n. 65</w:t>
      </w:r>
      <w:r>
        <w:t>.</w:t>
      </w:r>
    </w:p>
    <w:p w:rsidR="005E4142" w:rsidRDefault="005E4142" w:rsidP="005E4142">
      <w:pPr>
        <w:pStyle w:val="Titolo2"/>
      </w:pPr>
      <w:r>
        <w:t>Varianti</w:t>
      </w:r>
    </w:p>
    <w:p w:rsidR="005E4142" w:rsidRDefault="005E4142" w:rsidP="00EB5843">
      <w:r>
        <w:t xml:space="preserve">Non costituiscono variante al piano di Recupero, </w:t>
      </w:r>
      <w:r w:rsidR="00EB5843">
        <w:t xml:space="preserve">modificazioni </w:t>
      </w:r>
      <w:proofErr w:type="spellStart"/>
      <w:r w:rsidR="00EB5843">
        <w:t>planovolumetriche</w:t>
      </w:r>
      <w:proofErr w:type="spellEnd"/>
      <w:r w:rsidR="00EB5843">
        <w:t xml:space="preserve"> che non alterino le c</w:t>
      </w:r>
      <w:r w:rsidR="00EB5843">
        <w:t>a</w:t>
      </w:r>
      <w:r w:rsidR="00EB5843">
        <w:t>ratteristiche tipologiche previste negli elaborati grafici e nelle norme di attuazione e non incidano sul d</w:t>
      </w:r>
      <w:r w:rsidR="00EB5843">
        <w:t>i</w:t>
      </w:r>
      <w:r w:rsidR="00EB5843">
        <w:t>mensionamento</w:t>
      </w:r>
      <w:r w:rsidR="001342CA">
        <w:t xml:space="preserve"> </w:t>
      </w:r>
      <w:r w:rsidR="00C13885">
        <w:t>globale degli insediamenti</w:t>
      </w:r>
      <w:r w:rsidR="00EB5843">
        <w:t>.</w:t>
      </w:r>
    </w:p>
    <w:p w:rsidR="005E4142" w:rsidRDefault="005E4142" w:rsidP="005E4142">
      <w:r>
        <w:t>Le variazioni sostanziali eccedenti le ipotesi di cui al precedente punto, devono essere esplicitamente aut</w:t>
      </w:r>
      <w:r>
        <w:t>o</w:t>
      </w:r>
      <w:r>
        <w:t xml:space="preserve">rizzate con </w:t>
      </w:r>
      <w:r w:rsidR="00C13885">
        <w:t xml:space="preserve">specifico </w:t>
      </w:r>
      <w:r>
        <w:t>atto da parte del Comune.</w:t>
      </w:r>
    </w:p>
    <w:p w:rsidR="005E4142" w:rsidRDefault="005E4142" w:rsidP="005E4142">
      <w:r>
        <w:t>Le variazioni non possono comportare, né espressamente né tacitamente, proroga dei termini di attuazi</w:t>
      </w:r>
      <w:r>
        <w:t>o</w:t>
      </w:r>
      <w:r>
        <w:t xml:space="preserve">ne </w:t>
      </w:r>
      <w:proofErr w:type="gramStart"/>
      <w:r>
        <w:t>della</w:t>
      </w:r>
      <w:proofErr w:type="gramEnd"/>
      <w:r>
        <w:t xml:space="preserve"> presente convenzione. </w:t>
      </w:r>
    </w:p>
    <w:p w:rsidR="00141D36" w:rsidRDefault="005E4142" w:rsidP="005E4142">
      <w:pPr>
        <w:pStyle w:val="Titolo2"/>
      </w:pPr>
      <w:r>
        <w:t xml:space="preserve"> </w:t>
      </w:r>
      <w:proofErr w:type="gramStart"/>
      <w:r w:rsidR="00141D36">
        <w:t>Salvaguardia</w:t>
      </w:r>
      <w:proofErr w:type="gramEnd"/>
      <w:r w:rsidR="00141D36">
        <w:t xml:space="preserve"> e diritti di terzi</w:t>
      </w:r>
    </w:p>
    <w:p w:rsidR="00141D36" w:rsidRDefault="00141D36" w:rsidP="00141D36">
      <w:r>
        <w:t xml:space="preserve">Sono fatti salvi e impregiudicati i diritti di terzi, in confronto dei quali il Comune deve essere rilevato completamente indenne, sia dalla parte Promotrice </w:t>
      </w:r>
      <w:proofErr w:type="gramStart"/>
      <w:r>
        <w:t>che</w:t>
      </w:r>
      <w:proofErr w:type="gramEnd"/>
      <w:r>
        <w:t xml:space="preserve"> dai suoi successori od aventi causa a qualsiasi titolo e con obbligo di riparare e risarcire tutti i danni eventualmente derivanti dalla esecuzione delle opere di cui alla presente convenzione.</w:t>
      </w:r>
    </w:p>
    <w:p w:rsidR="00486211" w:rsidRDefault="00486211" w:rsidP="00486211">
      <w:pPr>
        <w:pStyle w:val="Titolo2"/>
      </w:pPr>
      <w:r>
        <w:t>Tras</w:t>
      </w:r>
      <w:r w:rsidR="00744A4C">
        <w:t xml:space="preserve">ferimenti </w:t>
      </w:r>
    </w:p>
    <w:p w:rsidR="00486211" w:rsidRDefault="00486211" w:rsidP="00486211">
      <w:r>
        <w:t>Il Promotore dichiara e riconosce di stipulare la presente convenzione per sé, suoi successori ed aventi causa a qualsiasi titolo (ove ricorra il caso) nonché per i soggetti consorziati proprietari di aree incluse nel perimetro del Piano e per i rispettivi aventi causa a qualsiasi titolo e, pertanto, mentre si impegna a trasfer</w:t>
      </w:r>
      <w:r>
        <w:t>i</w:t>
      </w:r>
      <w:r>
        <w:t>re ai suoi eventuali aventi causa gli impegni, servitù, vincoli, obbligazioni ed oneri reali da esso portati, mediante inserimento di apposita clausola negli atti di trasferimento della proprietà.</w:t>
      </w:r>
    </w:p>
    <w:p w:rsidR="00486211" w:rsidRDefault="00486211" w:rsidP="00486211">
      <w:r>
        <w:t xml:space="preserve">Il Promotore </w:t>
      </w:r>
      <w:proofErr w:type="gramStart"/>
      <w:r>
        <w:t xml:space="preserve">si </w:t>
      </w:r>
      <w:proofErr w:type="gramEnd"/>
      <w:r>
        <w:t>impegna ad inserire negli atti di trasferimento, la clausola seguente, inviando poi al Com</w:t>
      </w:r>
      <w:r>
        <w:t>u</w:t>
      </w:r>
      <w:r>
        <w:t>ne di Bibbiena, copia autentica dell’atto stesso: “L’acquirente dichiara di essere a perfetta conoscenza di tutte le clausole contenute nella convenzione stipulata con il Comune di Bibbiena in data … …. … e tr</w:t>
      </w:r>
      <w:r>
        <w:t>a</w:t>
      </w:r>
      <w:r>
        <w:t>scritta … …</w:t>
      </w:r>
      <w:proofErr w:type="gramStart"/>
      <w:r>
        <w:t xml:space="preserve">  </w:t>
      </w:r>
      <w:proofErr w:type="gramEnd"/>
      <w:r>
        <w:t>il … … … accettandone i relativi effetti formali e sostanziali e, comunque, di tutti gli atti che siano dichiarati parte integrante della convenzione”.</w:t>
      </w:r>
    </w:p>
    <w:p w:rsidR="00486211" w:rsidRDefault="00486211" w:rsidP="00486211">
      <w:r>
        <w:t>In caso di trasferimento le garanzie già prestate dai lottizzanti non vengono meno e non possono essere estinte o ridotte se non dopo che il successivo avente causa a qualsiasi titolo abbia prestato a sua volta idonee garanzie a sostituzione o integrazione.</w:t>
      </w:r>
    </w:p>
    <w:p w:rsidR="00486211" w:rsidRDefault="00486211" w:rsidP="00141D36"/>
    <w:p w:rsidR="000703EC" w:rsidRDefault="000703EC" w:rsidP="000703EC">
      <w:pPr>
        <w:pStyle w:val="Titolo2"/>
      </w:pPr>
      <w:r>
        <w:t>Spese</w:t>
      </w:r>
    </w:p>
    <w:p w:rsidR="000703EC" w:rsidRDefault="000703EC" w:rsidP="000703EC">
      <w:r>
        <w:t xml:space="preserve">Le spese e tasse tutte inerenti e conseguenti alla presente convenzione e </w:t>
      </w:r>
      <w:proofErr w:type="gramStart"/>
      <w:r>
        <w:t>ad</w:t>
      </w:r>
      <w:proofErr w:type="gramEnd"/>
      <w:r>
        <w:t xml:space="preserve"> eventuali atti integrativi (solo nel caso in cui sia necessario procedere all’esproprio), comprese quelle delle copie del presente atto e del duplo della nota di trascrizione per il Comune, sono a carico del Promotore, il quale richiede ogni benef</w:t>
      </w:r>
      <w:r>
        <w:t>i</w:t>
      </w:r>
      <w:r>
        <w:t xml:space="preserve">cio di legge applicabile alla presente convenzione e si impegna a trasmettere, entro e non oltre 30 giorni dalla data di registrazione, copia del presente atto al Comune di Bibbiena - </w:t>
      </w:r>
      <w:r w:rsidRPr="000703EC">
        <w:t xml:space="preserve">Unità Organizzativa </w:t>
      </w:r>
      <w:r>
        <w:t>n</w:t>
      </w:r>
      <w:r w:rsidRPr="000703EC">
        <w:t>. 5 Urb</w:t>
      </w:r>
      <w:r w:rsidRPr="000703EC">
        <w:t>a</w:t>
      </w:r>
      <w:r w:rsidRPr="000703EC">
        <w:t xml:space="preserve">nistica </w:t>
      </w:r>
      <w:r>
        <w:t xml:space="preserve">e </w:t>
      </w:r>
      <w:r w:rsidRPr="000703EC">
        <w:t>Commercio</w:t>
      </w:r>
      <w:r>
        <w:t>.</w:t>
      </w:r>
    </w:p>
    <w:p w:rsidR="00141D36" w:rsidRDefault="000703EC" w:rsidP="000703EC">
      <w:r>
        <w:t xml:space="preserve">Saranno a carico del Promotore o dei suoi aventi causa anche le spese e gli oneri, sia notarili sia tecnici, per la cessione dei terreni e delle opere al Comune (ove ricorra il caso) e per l’asservimento delle opere e delle relative aree all’uso pubblico (ove ricorra il caso) </w:t>
      </w:r>
      <w:proofErr w:type="gramStart"/>
      <w:r>
        <w:t>nonché</w:t>
      </w:r>
      <w:proofErr w:type="gramEnd"/>
      <w:r>
        <w:t xml:space="preserve"> i costi derivanti dall’attivazione della procedura espropriativa.</w:t>
      </w:r>
    </w:p>
    <w:p w:rsidR="002654EE" w:rsidRDefault="002654EE" w:rsidP="00165D59"/>
    <w:p w:rsidR="00165D59" w:rsidRDefault="00165D59" w:rsidP="00165D59"/>
    <w:p w:rsidR="002654EE" w:rsidRDefault="002654EE" w:rsidP="00165D59"/>
    <w:p w:rsidR="002654EE" w:rsidRDefault="002654EE" w:rsidP="00165D59"/>
    <w:p w:rsidR="00165D59" w:rsidRPr="006F3109" w:rsidRDefault="00165D59" w:rsidP="00165D59"/>
    <w:sectPr w:rsidR="00165D59" w:rsidRPr="006F3109" w:rsidSect="00830700">
      <w:headerReference w:type="even" r:id="rId9"/>
      <w:headerReference w:type="default" r:id="rId10"/>
      <w:footerReference w:type="even" r:id="rId11"/>
      <w:footerReference w:type="default" r:id="rId12"/>
      <w:headerReference w:type="first" r:id="rId13"/>
      <w:footerReference w:type="first" r:id="rId14"/>
      <w:pgSz w:w="11906" w:h="16838"/>
      <w:pgMar w:top="2552" w:right="1418" w:bottom="2552" w:left="1418" w:header="709" w:footer="8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90" w:rsidRDefault="007E1390" w:rsidP="000D03D6">
      <w:pPr>
        <w:spacing w:after="0" w:line="240" w:lineRule="auto"/>
      </w:pPr>
      <w:r>
        <w:separator/>
      </w:r>
    </w:p>
  </w:endnote>
  <w:endnote w:type="continuationSeparator" w:id="0">
    <w:p w:rsidR="007E1390" w:rsidRDefault="007E1390" w:rsidP="000D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A9" w:rsidRDefault="000C4FA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682221"/>
      <w:docPartObj>
        <w:docPartGallery w:val="Page Numbers (Bottom of Page)"/>
        <w:docPartUnique/>
      </w:docPartObj>
    </w:sdtPr>
    <w:sdtEndPr/>
    <w:sdtContent>
      <w:sdt>
        <w:sdtPr>
          <w:id w:val="860082579"/>
          <w:docPartObj>
            <w:docPartGallery w:val="Page Numbers (Top of Page)"/>
            <w:docPartUnique/>
          </w:docPartObj>
        </w:sdtPr>
        <w:sdtEndPr/>
        <w:sdtContent>
          <w:p w:rsidR="007E1390" w:rsidRDefault="007E1390">
            <w:pPr>
              <w:pStyle w:val="Pidipagina"/>
              <w:jc w:val="right"/>
              <w:rPr>
                <w:noProof/>
                <w:sz w:val="18"/>
                <w:szCs w:val="18"/>
              </w:rPr>
            </w:pPr>
            <w:r>
              <w:rPr>
                <w:b/>
                <w:sz w:val="18"/>
                <w:szCs w:val="18"/>
              </w:rPr>
              <w:t xml:space="preserve">UNITÀ ORGANIZZATIVA N. 5 </w:t>
            </w:r>
            <w:r w:rsidRPr="00BC4D39">
              <w:rPr>
                <w:b/>
                <w:sz w:val="18"/>
                <w:szCs w:val="18"/>
              </w:rPr>
              <w:t>URBANISTICA</w:t>
            </w:r>
            <w:r>
              <w:rPr>
                <w:b/>
                <w:sz w:val="18"/>
                <w:szCs w:val="18"/>
              </w:rPr>
              <w:t xml:space="preserve"> E COMMERCIO</w:t>
            </w:r>
            <w:r w:rsidRPr="003C5A41">
              <w:rPr>
                <w:noProof/>
                <w:sz w:val="18"/>
                <w:szCs w:val="18"/>
              </w:rPr>
              <w:t xml:space="preserve"> </w:t>
            </w:r>
          </w:p>
          <w:p w:rsidR="007E1390" w:rsidRDefault="007E1390">
            <w:pPr>
              <w:pStyle w:val="Pidipagina"/>
              <w:jc w:val="right"/>
            </w:pPr>
            <w:r w:rsidRPr="003C5A41">
              <w:rPr>
                <w:noProof/>
                <w:sz w:val="18"/>
                <w:szCs w:val="18"/>
              </w:rPr>
              <mc:AlternateContent>
                <mc:Choice Requires="wps">
                  <w:drawing>
                    <wp:anchor distT="0" distB="0" distL="114300" distR="114300" simplePos="0" relativeHeight="251667456" behindDoc="0" locked="0" layoutInCell="1" allowOverlap="1" wp14:anchorId="40FBB48C" wp14:editId="134A375A">
                      <wp:simplePos x="0" y="0"/>
                      <wp:positionH relativeFrom="column">
                        <wp:posOffset>-898927</wp:posOffset>
                      </wp:positionH>
                      <wp:positionV relativeFrom="paragraph">
                        <wp:posOffset>-682098</wp:posOffset>
                      </wp:positionV>
                      <wp:extent cx="7645400" cy="0"/>
                      <wp:effectExtent l="0" t="0" r="12700" b="19050"/>
                      <wp:wrapNone/>
                      <wp:docPr id="9" name="Connettore 1 9"/>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53.7pt" to="53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" strokecolor="#4a7ebb"/>
                  </w:pict>
                </mc:Fallback>
              </mc:AlternateContent>
            </w:r>
            <w:r>
              <w:t xml:space="preserve">Pag. </w:t>
            </w:r>
            <w:r>
              <w:rPr>
                <w:b/>
                <w:bCs/>
                <w:sz w:val="24"/>
                <w:szCs w:val="24"/>
              </w:rPr>
              <w:fldChar w:fldCharType="begin"/>
            </w:r>
            <w:r>
              <w:rPr>
                <w:b/>
                <w:bCs/>
              </w:rPr>
              <w:instrText>PAGE</w:instrText>
            </w:r>
            <w:r>
              <w:rPr>
                <w:b/>
                <w:bCs/>
                <w:sz w:val="24"/>
                <w:szCs w:val="24"/>
              </w:rPr>
              <w:fldChar w:fldCharType="separate"/>
            </w:r>
            <w:r w:rsidR="000C4FA9">
              <w:rPr>
                <w:b/>
                <w:bCs/>
                <w:noProof/>
              </w:rPr>
              <w:t>6</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0C4FA9">
              <w:rPr>
                <w:b/>
                <w:bCs/>
                <w:noProof/>
              </w:rPr>
              <w:t>6</w:t>
            </w:r>
            <w:r>
              <w:rPr>
                <w:b/>
                <w:bCs/>
                <w:sz w:val="24"/>
                <w:szCs w:val="24"/>
              </w:rPr>
              <w:fldChar w:fldCharType="end"/>
            </w:r>
          </w:p>
        </w:sdtContent>
      </w:sdt>
    </w:sdtContent>
  </w:sdt>
  <w:p w:rsidR="007E1390" w:rsidRDefault="007E139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90" w:rsidRDefault="007E1390" w:rsidP="003218FC">
    <w:pPr>
      <w:pStyle w:val="Pidipagina"/>
    </w:pPr>
    <w:r w:rsidRPr="003C5A41">
      <w:rPr>
        <w:noProof/>
        <w:sz w:val="18"/>
        <w:szCs w:val="18"/>
      </w:rPr>
      <mc:AlternateContent>
        <mc:Choice Requires="wps">
          <w:drawing>
            <wp:anchor distT="0" distB="0" distL="114300" distR="114300" simplePos="0" relativeHeight="251665408" behindDoc="0" locked="0" layoutInCell="1" allowOverlap="1" wp14:anchorId="0168FAC3" wp14:editId="3368AAAF">
              <wp:simplePos x="0" y="0"/>
              <wp:positionH relativeFrom="column">
                <wp:posOffset>-984885</wp:posOffset>
              </wp:positionH>
              <wp:positionV relativeFrom="paragraph">
                <wp:posOffset>76200</wp:posOffset>
              </wp:positionV>
              <wp:extent cx="7645400" cy="0"/>
              <wp:effectExtent l="0" t="0" r="12700" b="19050"/>
              <wp:wrapNone/>
              <wp:docPr id="8" name="Connettore 1 8"/>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5pt,6pt" to="52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" strokecolor="#4a7ebb"/>
          </w:pict>
        </mc:Fallback>
      </mc:AlternateContent>
    </w:r>
  </w:p>
  <w:p w:rsidR="007E1390" w:rsidRDefault="007E1390" w:rsidP="00BC4D39">
    <w:pPr>
      <w:pStyle w:val="Pidipagina"/>
      <w:jc w:val="center"/>
    </w:pPr>
  </w:p>
  <w:tbl>
    <w:tblPr>
      <w:tblW w:w="7920" w:type="dxa"/>
      <w:tblInd w:w="595" w:type="dxa"/>
      <w:tblCellMar>
        <w:left w:w="70" w:type="dxa"/>
        <w:right w:w="70" w:type="dxa"/>
      </w:tblCellMar>
      <w:tblLook w:val="04A0" w:firstRow="1" w:lastRow="0" w:firstColumn="1" w:lastColumn="0" w:noHBand="0" w:noVBand="1"/>
    </w:tblPr>
    <w:tblGrid>
      <w:gridCol w:w="4140"/>
      <w:gridCol w:w="3780"/>
    </w:tblGrid>
    <w:tr w:rsidR="007E1390" w:rsidRPr="00C728E7" w:rsidTr="00BC4D39">
      <w:trPr>
        <w:trHeight w:val="72"/>
      </w:trPr>
      <w:tc>
        <w:tcPr>
          <w:tcW w:w="7920" w:type="dxa"/>
          <w:gridSpan w:val="2"/>
          <w:tcBorders>
            <w:top w:val="nil"/>
            <w:left w:val="nil"/>
            <w:bottom w:val="nil"/>
            <w:right w:val="single" w:sz="4" w:space="0" w:color="1F497D" w:themeColor="text2"/>
          </w:tcBorders>
          <w:shd w:val="clear" w:color="auto" w:fill="auto"/>
          <w:vAlign w:val="bottom"/>
        </w:tcPr>
        <w:p w:rsidR="007E1390" w:rsidRPr="00BC4D39" w:rsidRDefault="007E1390" w:rsidP="000C4FA9">
          <w:pPr>
            <w:spacing w:after="0" w:line="240" w:lineRule="auto"/>
            <w:jc w:val="center"/>
            <w:rPr>
              <w:b/>
              <w:sz w:val="18"/>
              <w:szCs w:val="18"/>
            </w:rPr>
          </w:pPr>
          <w:r>
            <w:rPr>
              <w:b/>
              <w:sz w:val="18"/>
              <w:szCs w:val="18"/>
            </w:rPr>
            <w:t xml:space="preserve">UNITÀ ORGANIZZATIVA N. </w:t>
          </w:r>
          <w:r>
            <w:rPr>
              <w:b/>
              <w:sz w:val="18"/>
              <w:szCs w:val="18"/>
            </w:rPr>
            <w:t xml:space="preserve">5 </w:t>
          </w:r>
          <w:r w:rsidRPr="00BC4D39">
            <w:rPr>
              <w:b/>
              <w:sz w:val="18"/>
              <w:szCs w:val="18"/>
            </w:rPr>
            <w:t>URBANISTICA</w:t>
          </w:r>
          <w:r>
            <w:rPr>
              <w:b/>
              <w:sz w:val="18"/>
              <w:szCs w:val="18"/>
            </w:rPr>
            <w:t xml:space="preserve"> E </w:t>
          </w:r>
          <w:r w:rsidR="000C4FA9">
            <w:rPr>
              <w:b/>
              <w:sz w:val="18"/>
              <w:szCs w:val="18"/>
            </w:rPr>
            <w:t>EDILIZIA</w:t>
          </w:r>
          <w:bookmarkStart w:id="0" w:name="_GoBack"/>
          <w:bookmarkEnd w:id="0"/>
        </w:p>
      </w:tc>
    </w:tr>
    <w:tr w:rsidR="007E1390" w:rsidRPr="00C728E7" w:rsidTr="00BC4D39">
      <w:trPr>
        <w:trHeight w:val="72"/>
      </w:trPr>
      <w:tc>
        <w:tcPr>
          <w:tcW w:w="4140" w:type="dxa"/>
          <w:tcBorders>
            <w:top w:val="nil"/>
            <w:left w:val="nil"/>
            <w:bottom w:val="nil"/>
            <w:right w:val="single" w:sz="4" w:space="0" w:color="1F497D" w:themeColor="text2"/>
          </w:tcBorders>
          <w:shd w:val="clear" w:color="auto" w:fill="auto"/>
          <w:vAlign w:val="bottom"/>
          <w:hideMark/>
        </w:tcPr>
        <w:p w:rsidR="007E1390" w:rsidRDefault="007E1390" w:rsidP="00BC4D39">
          <w:pPr>
            <w:spacing w:after="0" w:line="240" w:lineRule="auto"/>
            <w:jc w:val="right"/>
            <w:rPr>
              <w:sz w:val="18"/>
              <w:szCs w:val="18"/>
            </w:rPr>
          </w:pPr>
          <w:r w:rsidRPr="003C5A41">
            <w:rPr>
              <w:sz w:val="18"/>
              <w:szCs w:val="18"/>
            </w:rPr>
            <w:t>Responsabile</w:t>
          </w:r>
          <w:r>
            <w:rPr>
              <w:sz w:val="18"/>
              <w:szCs w:val="18"/>
            </w:rPr>
            <w:t xml:space="preserve"> dell’Unità Organizzativa</w:t>
          </w:r>
          <w:r w:rsidRPr="003C5A41">
            <w:rPr>
              <w:sz w:val="18"/>
              <w:szCs w:val="18"/>
            </w:rPr>
            <w:t xml:space="preserve"> </w:t>
          </w:r>
        </w:p>
        <w:p w:rsidR="007E1390" w:rsidRPr="003C5A41" w:rsidRDefault="007E1390" w:rsidP="00BC4D39">
          <w:pPr>
            <w:spacing w:after="0" w:line="240" w:lineRule="auto"/>
            <w:jc w:val="right"/>
            <w:rPr>
              <w:sz w:val="18"/>
              <w:szCs w:val="18"/>
            </w:rPr>
          </w:pPr>
          <w:proofErr w:type="gramStart"/>
          <w:r w:rsidRPr="003C5A41">
            <w:rPr>
              <w:sz w:val="18"/>
              <w:szCs w:val="18"/>
            </w:rPr>
            <w:t>arch.</w:t>
          </w:r>
          <w:proofErr w:type="gramEnd"/>
          <w:r w:rsidRPr="003C5A41">
            <w:rPr>
              <w:sz w:val="18"/>
              <w:szCs w:val="18"/>
            </w:rPr>
            <w:t xml:space="preserve"> Samuela Ristori</w:t>
          </w:r>
        </w:p>
      </w:tc>
      <w:tc>
        <w:tcPr>
          <w:tcW w:w="3780" w:type="dxa"/>
          <w:tcBorders>
            <w:top w:val="nil"/>
            <w:left w:val="single" w:sz="4" w:space="0" w:color="1F497D" w:themeColor="text2"/>
            <w:bottom w:val="nil"/>
            <w:right w:val="nil"/>
          </w:tcBorders>
          <w:shd w:val="clear" w:color="auto" w:fill="auto"/>
          <w:vAlign w:val="bottom"/>
          <w:hideMark/>
        </w:tcPr>
        <w:p w:rsidR="007E1390" w:rsidRDefault="007E1390" w:rsidP="00BC4D39">
          <w:pPr>
            <w:spacing w:after="0" w:line="240" w:lineRule="auto"/>
            <w:jc w:val="left"/>
            <w:rPr>
              <w:sz w:val="18"/>
              <w:szCs w:val="18"/>
            </w:rPr>
          </w:pPr>
          <w:r>
            <w:rPr>
              <w:sz w:val="18"/>
              <w:szCs w:val="18"/>
            </w:rPr>
            <w:t>R</w:t>
          </w:r>
          <w:r w:rsidRPr="003C5A41">
            <w:rPr>
              <w:sz w:val="18"/>
              <w:szCs w:val="18"/>
            </w:rPr>
            <w:t>esponsabile</w:t>
          </w:r>
          <w:r>
            <w:rPr>
              <w:sz w:val="18"/>
              <w:szCs w:val="18"/>
            </w:rPr>
            <w:t xml:space="preserve"> del Procedimento</w:t>
          </w:r>
        </w:p>
        <w:p w:rsidR="007E1390" w:rsidRPr="00C728E7" w:rsidRDefault="007E1390" w:rsidP="00BC4D39">
          <w:pPr>
            <w:spacing w:after="0" w:line="240" w:lineRule="auto"/>
            <w:jc w:val="left"/>
            <w:rPr>
              <w:sz w:val="16"/>
              <w:szCs w:val="20"/>
            </w:rPr>
          </w:pPr>
          <w:proofErr w:type="gramStart"/>
          <w:r w:rsidRPr="003C5A41">
            <w:rPr>
              <w:sz w:val="18"/>
              <w:szCs w:val="18"/>
            </w:rPr>
            <w:t>arch.</w:t>
          </w:r>
          <w:proofErr w:type="gramEnd"/>
          <w:r w:rsidRPr="003C5A41">
            <w:rPr>
              <w:sz w:val="18"/>
              <w:szCs w:val="18"/>
            </w:rPr>
            <w:t xml:space="preserve"> Samuela Ristori</w:t>
          </w:r>
        </w:p>
      </w:tc>
    </w:tr>
    <w:tr w:rsidR="007E1390" w:rsidRPr="00C728E7" w:rsidTr="00BC4D39">
      <w:trPr>
        <w:trHeight w:val="72"/>
      </w:trPr>
      <w:tc>
        <w:tcPr>
          <w:tcW w:w="4140" w:type="dxa"/>
          <w:tcBorders>
            <w:top w:val="nil"/>
            <w:left w:val="nil"/>
            <w:bottom w:val="nil"/>
            <w:right w:val="single" w:sz="4" w:space="0" w:color="1F497D" w:themeColor="text2"/>
          </w:tcBorders>
          <w:shd w:val="clear" w:color="auto" w:fill="auto"/>
          <w:vAlign w:val="bottom"/>
          <w:hideMark/>
        </w:tcPr>
        <w:p w:rsidR="007E1390" w:rsidRPr="00C728E7" w:rsidRDefault="000C4FA9" w:rsidP="00BC4D39">
          <w:pPr>
            <w:spacing w:after="0" w:line="240" w:lineRule="auto"/>
            <w:jc w:val="right"/>
            <w:rPr>
              <w:color w:val="0000FF"/>
              <w:sz w:val="16"/>
              <w:szCs w:val="20"/>
              <w:u w:val="single"/>
            </w:rPr>
          </w:pPr>
          <w:hyperlink r:id="rId1" w:history="1">
            <w:r w:rsidR="007E1390" w:rsidRPr="00C728E7">
              <w:rPr>
                <w:color w:val="0000FF"/>
                <w:sz w:val="16"/>
                <w:szCs w:val="20"/>
                <w:u w:val="single"/>
              </w:rPr>
              <w:t>samuela.ristori@comunedibibbiena.gov.it</w:t>
            </w:r>
          </w:hyperlink>
        </w:p>
      </w:tc>
      <w:tc>
        <w:tcPr>
          <w:tcW w:w="3780" w:type="dxa"/>
          <w:tcBorders>
            <w:top w:val="nil"/>
            <w:left w:val="single" w:sz="4" w:space="0" w:color="1F497D" w:themeColor="text2"/>
            <w:bottom w:val="nil"/>
            <w:right w:val="nil"/>
          </w:tcBorders>
          <w:shd w:val="clear" w:color="auto" w:fill="auto"/>
          <w:vAlign w:val="bottom"/>
          <w:hideMark/>
        </w:tcPr>
        <w:p w:rsidR="007E1390" w:rsidRPr="00C728E7" w:rsidRDefault="000C4FA9" w:rsidP="00BC4D39">
          <w:pPr>
            <w:spacing w:after="0" w:line="240" w:lineRule="auto"/>
            <w:jc w:val="left"/>
            <w:rPr>
              <w:color w:val="0000FF"/>
              <w:sz w:val="16"/>
              <w:szCs w:val="20"/>
              <w:u w:val="single"/>
            </w:rPr>
          </w:pPr>
          <w:hyperlink r:id="rId2" w:history="1">
            <w:r w:rsidR="007E1390" w:rsidRPr="00C728E7">
              <w:rPr>
                <w:color w:val="0000FF"/>
                <w:sz w:val="16"/>
                <w:szCs w:val="20"/>
                <w:u w:val="single"/>
              </w:rPr>
              <w:t>urbanistica@comunedibibbiena.gov.it</w:t>
            </w:r>
          </w:hyperlink>
        </w:p>
      </w:tc>
    </w:tr>
    <w:tr w:rsidR="007E1390" w:rsidRPr="00C728E7" w:rsidTr="00BC4D39">
      <w:trPr>
        <w:trHeight w:val="72"/>
      </w:trPr>
      <w:tc>
        <w:tcPr>
          <w:tcW w:w="4140" w:type="dxa"/>
          <w:tcBorders>
            <w:top w:val="nil"/>
            <w:left w:val="nil"/>
            <w:bottom w:val="nil"/>
            <w:right w:val="single" w:sz="4" w:space="0" w:color="1F497D" w:themeColor="text2"/>
          </w:tcBorders>
          <w:shd w:val="clear" w:color="auto" w:fill="auto"/>
          <w:vAlign w:val="bottom"/>
          <w:hideMark/>
        </w:tcPr>
        <w:p w:rsidR="007E1390" w:rsidRPr="00C728E7" w:rsidRDefault="000C4FA9" w:rsidP="00BC4D39">
          <w:pPr>
            <w:spacing w:after="0" w:line="240" w:lineRule="auto"/>
            <w:jc w:val="right"/>
            <w:rPr>
              <w:color w:val="0000FF"/>
              <w:sz w:val="16"/>
              <w:szCs w:val="20"/>
              <w:u w:val="single"/>
            </w:rPr>
          </w:pPr>
          <w:hyperlink r:id="rId3" w:history="1">
            <w:r w:rsidR="007E1390" w:rsidRPr="00C728E7">
              <w:rPr>
                <w:color w:val="0000FF"/>
                <w:sz w:val="16"/>
                <w:szCs w:val="20"/>
                <w:u w:val="single"/>
              </w:rPr>
              <w:t>bibbiena@postacert.toscana.it</w:t>
            </w:r>
          </w:hyperlink>
        </w:p>
      </w:tc>
      <w:tc>
        <w:tcPr>
          <w:tcW w:w="3780" w:type="dxa"/>
          <w:tcBorders>
            <w:top w:val="nil"/>
            <w:left w:val="single" w:sz="4" w:space="0" w:color="1F497D" w:themeColor="text2"/>
            <w:bottom w:val="nil"/>
            <w:right w:val="nil"/>
          </w:tcBorders>
          <w:shd w:val="clear" w:color="auto" w:fill="auto"/>
          <w:vAlign w:val="bottom"/>
          <w:hideMark/>
        </w:tcPr>
        <w:p w:rsidR="007E1390" w:rsidRPr="00C728E7" w:rsidRDefault="000C4FA9" w:rsidP="00BC4D39">
          <w:pPr>
            <w:spacing w:after="0" w:line="240" w:lineRule="auto"/>
            <w:jc w:val="left"/>
            <w:rPr>
              <w:color w:val="0000FF"/>
              <w:sz w:val="16"/>
              <w:szCs w:val="20"/>
              <w:u w:val="single"/>
            </w:rPr>
          </w:pPr>
          <w:hyperlink r:id="rId4" w:history="1">
            <w:r w:rsidR="007E1390" w:rsidRPr="00C728E7">
              <w:rPr>
                <w:color w:val="0000FF"/>
                <w:sz w:val="16"/>
                <w:szCs w:val="20"/>
                <w:u w:val="single"/>
              </w:rPr>
              <w:t>www.comunedibibbiena.gov.it</w:t>
            </w:r>
          </w:hyperlink>
        </w:p>
      </w:tc>
    </w:tr>
  </w:tbl>
  <w:p w:rsidR="007E1390" w:rsidRDefault="007E13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90" w:rsidRDefault="007E1390" w:rsidP="000D03D6">
      <w:pPr>
        <w:spacing w:after="0" w:line="240" w:lineRule="auto"/>
      </w:pPr>
      <w:r>
        <w:separator/>
      </w:r>
    </w:p>
  </w:footnote>
  <w:footnote w:type="continuationSeparator" w:id="0">
    <w:p w:rsidR="007E1390" w:rsidRDefault="007E1390" w:rsidP="000D0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A9" w:rsidRDefault="000C4FA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90" w:rsidRPr="003218FC" w:rsidRDefault="007E1390" w:rsidP="003218FC">
    <w:pPr>
      <w:spacing w:after="0" w:line="240" w:lineRule="auto"/>
      <w:ind w:left="5664"/>
      <w:jc w:val="center"/>
      <w:rPr>
        <w:rFonts w:eastAsia="Times New Roman" w:cs="Times New Roman"/>
        <w:sz w:val="4"/>
        <w:szCs w:val="20"/>
      </w:rPr>
    </w:pPr>
    <w:r w:rsidRPr="003218FC">
      <w:rPr>
        <w:rFonts w:eastAsia="Times New Roman" w:cs="Times New Roman"/>
        <w:noProof/>
        <w:sz w:val="4"/>
        <w:szCs w:val="20"/>
      </w:rPr>
      <w:drawing>
        <wp:inline distT="0" distB="0" distL="0" distR="0" wp14:anchorId="3E62516C" wp14:editId="5CDA7B8B">
          <wp:extent cx="335878" cy="406765"/>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frasche a colori.bmp"/>
                  <pic:cNvPicPr/>
                </pic:nvPicPr>
                <pic:blipFill>
                  <a:blip r:embed="rId1">
                    <a:extLst>
                      <a:ext uri="{28A0092B-C50C-407E-A947-70E740481C1C}">
                        <a14:useLocalDpi xmlns:a14="http://schemas.microsoft.com/office/drawing/2010/main" val="0"/>
                      </a:ext>
                    </a:extLst>
                  </a:blip>
                  <a:stretch>
                    <a:fillRect/>
                  </a:stretch>
                </pic:blipFill>
                <pic:spPr>
                  <a:xfrm>
                    <a:off x="0" y="0"/>
                    <a:ext cx="341164" cy="413166"/>
                  </a:xfrm>
                  <a:prstGeom prst="rect">
                    <a:avLst/>
                  </a:prstGeom>
                </pic:spPr>
              </pic:pic>
            </a:graphicData>
          </a:graphic>
        </wp:inline>
      </w:drawing>
    </w:r>
  </w:p>
  <w:p w:rsidR="007E1390" w:rsidRPr="003218FC" w:rsidRDefault="007E1390" w:rsidP="00830700">
    <w:pPr>
      <w:spacing w:after="0"/>
      <w:ind w:left="5664"/>
      <w:jc w:val="center"/>
      <w:rPr>
        <w:rFonts w:eastAsia="Times New Roman" w:cs="Times New Roman"/>
        <w:b/>
        <w:color w:val="4F81BD" w:themeColor="accent1"/>
        <w:sz w:val="28"/>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218FC">
      <w:rPr>
        <w:rFonts w:eastAsia="Times New Roman" w:cs="Times New Roman"/>
        <w:b/>
        <w:color w:val="4F81BD" w:themeColor="accent1"/>
        <w:sz w:val="28"/>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CITTÀ DI BIBBIENA</w:t>
    </w:r>
  </w:p>
  <w:p w:rsidR="007E1390" w:rsidRPr="003218FC" w:rsidRDefault="007E1390" w:rsidP="003218FC">
    <w:pPr>
      <w:spacing w:after="0" w:line="240" w:lineRule="auto"/>
      <w:ind w:left="5664"/>
      <w:jc w:val="center"/>
      <w:rPr>
        <w:rFonts w:eastAsia="Times New Roman" w:cs="Times New Roman"/>
        <w:sz w:val="18"/>
        <w:szCs w:val="20"/>
      </w:rPr>
    </w:pPr>
    <w:r w:rsidRPr="003218FC">
      <w:rPr>
        <w:rFonts w:eastAsia="Times New Roman" w:cs="Times New Roman"/>
        <w:b/>
        <w:sz w:val="20"/>
        <w:szCs w:val="20"/>
      </w:rPr>
      <w:t xml:space="preserve">URBANISTICA </w:t>
    </w:r>
  </w:p>
  <w:p w:rsidR="007E1390" w:rsidRPr="000D03D6" w:rsidRDefault="007E1390" w:rsidP="000D03D6">
    <w:pPr>
      <w:spacing w:after="0" w:line="240" w:lineRule="auto"/>
      <w:jc w:val="center"/>
      <w:rPr>
        <w:sz w:val="18"/>
      </w:rPr>
    </w:pPr>
    <w:r>
      <w:rPr>
        <w:noProof/>
        <w:sz w:val="20"/>
        <w:szCs w:val="20"/>
      </w:rPr>
      <mc:AlternateContent>
        <mc:Choice Requires="wps">
          <w:drawing>
            <wp:anchor distT="0" distB="0" distL="114300" distR="114300" simplePos="0" relativeHeight="251661312" behindDoc="0" locked="0" layoutInCell="1" allowOverlap="1" wp14:anchorId="44C27623" wp14:editId="733AF31B">
              <wp:simplePos x="0" y="0"/>
              <wp:positionH relativeFrom="column">
                <wp:posOffset>-766445</wp:posOffset>
              </wp:positionH>
              <wp:positionV relativeFrom="paragraph">
                <wp:posOffset>107315</wp:posOffset>
              </wp:positionV>
              <wp:extent cx="7645400" cy="0"/>
              <wp:effectExtent l="0" t="0" r="12700" b="19050"/>
              <wp:wrapNone/>
              <wp:docPr id="3" name="Connettore 1 3"/>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5pt,8.45pt" to="54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" strokecolor="#4a7ebb"/>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90" w:rsidRPr="005C35C7" w:rsidRDefault="007E1390" w:rsidP="003218FC">
    <w:pPr>
      <w:spacing w:after="0" w:line="240" w:lineRule="auto"/>
      <w:jc w:val="center"/>
      <w:rPr>
        <w:rFonts w:eastAsia="Times New Roman" w:cs="Times New Roman"/>
        <w:sz w:val="16"/>
        <w:szCs w:val="20"/>
      </w:rPr>
    </w:pPr>
    <w:r w:rsidRPr="005C35C7">
      <w:rPr>
        <w:rFonts w:eastAsia="Times New Roman" w:cs="Times New Roman"/>
        <w:noProof/>
        <w:sz w:val="16"/>
        <w:szCs w:val="20"/>
      </w:rPr>
      <w:drawing>
        <wp:inline distT="0" distB="0" distL="0" distR="0" wp14:anchorId="236B2C81" wp14:editId="619710B3">
          <wp:extent cx="458546" cy="55532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frasche a colori.bmp"/>
                  <pic:cNvPicPr/>
                </pic:nvPicPr>
                <pic:blipFill>
                  <a:blip r:embed="rId1">
                    <a:extLst>
                      <a:ext uri="{28A0092B-C50C-407E-A947-70E740481C1C}">
                        <a14:useLocalDpi xmlns:a14="http://schemas.microsoft.com/office/drawing/2010/main" val="0"/>
                      </a:ext>
                    </a:extLst>
                  </a:blip>
                  <a:stretch>
                    <a:fillRect/>
                  </a:stretch>
                </pic:blipFill>
                <pic:spPr>
                  <a:xfrm>
                    <a:off x="0" y="0"/>
                    <a:ext cx="460250" cy="557387"/>
                  </a:xfrm>
                  <a:prstGeom prst="rect">
                    <a:avLst/>
                  </a:prstGeom>
                </pic:spPr>
              </pic:pic>
            </a:graphicData>
          </a:graphic>
        </wp:inline>
      </w:drawing>
    </w:r>
  </w:p>
  <w:p w:rsidR="007E1390" w:rsidRPr="00830700" w:rsidRDefault="007E1390" w:rsidP="003218FC">
    <w:pPr>
      <w:spacing w:after="0" w:line="240" w:lineRule="auto"/>
      <w:jc w:val="center"/>
      <w:rPr>
        <w:rFonts w:eastAsia="Times New Roman" w:cs="Times New Roman"/>
        <w:b/>
        <w:color w:val="4F81BD" w:themeColor="accent1"/>
        <w:sz w:val="36"/>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0700">
      <w:rPr>
        <w:rFonts w:eastAsia="Times New Roman" w:cs="Times New Roman"/>
        <w:b/>
        <w:color w:val="4F81BD" w:themeColor="accent1"/>
        <w:sz w:val="36"/>
        <w:szCs w:val="20"/>
        <w14:textOutline w14:w="5270" w14:cap="flat" w14:cmpd="sng" w14:algn="ctr">
          <w14:solidFill>
            <w14:schemeClr w14:val="tx2">
              <w14:lumMod w14:val="7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CITTÀ DI BIBBIENA</w:t>
    </w:r>
  </w:p>
  <w:p w:rsidR="007E1390" w:rsidRPr="005C35C7" w:rsidRDefault="007E1390" w:rsidP="003218FC">
    <w:pPr>
      <w:spacing w:after="0" w:line="240" w:lineRule="auto"/>
      <w:jc w:val="center"/>
      <w:rPr>
        <w:rFonts w:eastAsia="Times New Roman" w:cs="Times New Roman"/>
        <w:sz w:val="14"/>
        <w:szCs w:val="20"/>
      </w:rPr>
    </w:pPr>
    <w:r w:rsidRPr="005C35C7">
      <w:rPr>
        <w:rFonts w:eastAsia="Times New Roman" w:cs="Times New Roman"/>
        <w:sz w:val="14"/>
        <w:szCs w:val="20"/>
      </w:rPr>
      <w:t>PROVINCIA DI AREZZO</w:t>
    </w:r>
  </w:p>
  <w:p w:rsidR="007E1390" w:rsidRPr="005C35C7" w:rsidRDefault="007E1390" w:rsidP="003218FC">
    <w:pPr>
      <w:spacing w:after="0" w:line="240" w:lineRule="auto"/>
      <w:jc w:val="center"/>
      <w:rPr>
        <w:rFonts w:eastAsia="Times New Roman" w:cs="Times New Roman"/>
        <w:b/>
        <w:sz w:val="20"/>
        <w:szCs w:val="20"/>
      </w:rPr>
    </w:pPr>
    <w:r w:rsidRPr="005C35C7">
      <w:rPr>
        <w:rFonts w:eastAsia="Times New Roman" w:cs="Times New Roman"/>
        <w:b/>
        <w:sz w:val="20"/>
        <w:szCs w:val="20"/>
      </w:rPr>
      <w:t xml:space="preserve">URBANISTICA </w:t>
    </w:r>
  </w:p>
  <w:p w:rsidR="007E1390" w:rsidRPr="005C35C7" w:rsidRDefault="007E1390" w:rsidP="003218FC">
    <w:pPr>
      <w:spacing w:after="0" w:line="240" w:lineRule="auto"/>
      <w:jc w:val="center"/>
      <w:rPr>
        <w:rFonts w:eastAsia="Times New Roman" w:cs="Times New Roman"/>
        <w:sz w:val="18"/>
        <w:szCs w:val="20"/>
      </w:rPr>
    </w:pPr>
    <w:r w:rsidRPr="005C35C7">
      <w:rPr>
        <w:rFonts w:eastAsia="Times New Roman" w:cs="Times New Roman"/>
        <w:sz w:val="18"/>
        <w:szCs w:val="20"/>
      </w:rPr>
      <w:t xml:space="preserve">Via Berni 25 - </w:t>
    </w:r>
    <w:r>
      <w:rPr>
        <w:rFonts w:eastAsia="Times New Roman" w:cs="Times New Roman"/>
        <w:sz w:val="18"/>
        <w:szCs w:val="20"/>
      </w:rPr>
      <w:t xml:space="preserve">52011 BIBBIENA (AR) - Tel. 0575 </w:t>
    </w:r>
    <w:r w:rsidRPr="005C35C7">
      <w:rPr>
        <w:rFonts w:eastAsia="Times New Roman" w:cs="Times New Roman"/>
        <w:sz w:val="18"/>
        <w:szCs w:val="20"/>
      </w:rPr>
      <w:t>53060</w:t>
    </w:r>
    <w:r>
      <w:rPr>
        <w:rFonts w:eastAsia="Times New Roman" w:cs="Times New Roman"/>
        <w:sz w:val="18"/>
        <w:szCs w:val="20"/>
      </w:rPr>
      <w:t>1</w:t>
    </w:r>
    <w:r w:rsidRPr="005C35C7">
      <w:rPr>
        <w:rFonts w:eastAsia="Times New Roman" w:cs="Times New Roman"/>
        <w:sz w:val="18"/>
        <w:szCs w:val="20"/>
      </w:rPr>
      <w:t xml:space="preserve"> - </w:t>
    </w:r>
    <w:proofErr w:type="gramStart"/>
    <w:r w:rsidRPr="005C35C7">
      <w:rPr>
        <w:rFonts w:eastAsia="Times New Roman" w:cs="Times New Roman"/>
        <w:sz w:val="18"/>
        <w:szCs w:val="20"/>
      </w:rPr>
      <w:t>P.IVA</w:t>
    </w:r>
    <w:proofErr w:type="gramEnd"/>
    <w:r w:rsidRPr="005C35C7">
      <w:rPr>
        <w:rFonts w:eastAsia="Times New Roman" w:cs="Times New Roman"/>
        <w:sz w:val="18"/>
        <w:szCs w:val="20"/>
      </w:rPr>
      <w:t xml:space="preserve"> 00137130514</w:t>
    </w:r>
  </w:p>
  <w:p w:rsidR="007E1390" w:rsidRPr="000D03D6" w:rsidRDefault="007E1390" w:rsidP="003218FC">
    <w:pPr>
      <w:spacing w:after="0" w:line="240" w:lineRule="auto"/>
      <w:jc w:val="center"/>
      <w:rPr>
        <w:sz w:val="18"/>
      </w:rPr>
    </w:pPr>
    <w:r>
      <w:rPr>
        <w:noProof/>
        <w:sz w:val="20"/>
        <w:szCs w:val="20"/>
      </w:rPr>
      <mc:AlternateContent>
        <mc:Choice Requires="wps">
          <w:drawing>
            <wp:anchor distT="0" distB="0" distL="114300" distR="114300" simplePos="0" relativeHeight="251663360" behindDoc="0" locked="0" layoutInCell="1" allowOverlap="1" wp14:anchorId="752965B6" wp14:editId="502FDEE4">
              <wp:simplePos x="0" y="0"/>
              <wp:positionH relativeFrom="column">
                <wp:posOffset>-766445</wp:posOffset>
              </wp:positionH>
              <wp:positionV relativeFrom="paragraph">
                <wp:posOffset>107315</wp:posOffset>
              </wp:positionV>
              <wp:extent cx="7645400" cy="0"/>
              <wp:effectExtent l="0" t="0" r="12700" b="19050"/>
              <wp:wrapNone/>
              <wp:docPr id="1" name="Connettore 1 1"/>
              <wp:cNvGraphicFramePr/>
              <a:graphic xmlns:a="http://schemas.openxmlformats.org/drawingml/2006/main">
                <a:graphicData uri="http://schemas.microsoft.com/office/word/2010/wordprocessingShape">
                  <wps:wsp>
                    <wps:cNvCnPr/>
                    <wps:spPr>
                      <a:xfrm>
                        <a:off x="0" y="0"/>
                        <a:ext cx="7645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5pt,8.45pt" to="54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" strokecolor="#4a7ebb"/>
          </w:pict>
        </mc:Fallback>
      </mc:AlternateContent>
    </w:r>
  </w:p>
  <w:p w:rsidR="007E1390" w:rsidRDefault="007E139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A89"/>
    <w:multiLevelType w:val="hybridMultilevel"/>
    <w:tmpl w:val="201AF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7F3DF3"/>
    <w:multiLevelType w:val="hybridMultilevel"/>
    <w:tmpl w:val="CA4AFC1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C00610"/>
    <w:multiLevelType w:val="hybridMultilevel"/>
    <w:tmpl w:val="8A988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BA0D47"/>
    <w:multiLevelType w:val="hybridMultilevel"/>
    <w:tmpl w:val="9C2A88FC"/>
    <w:lvl w:ilvl="0" w:tplc="4BA6919C">
      <w:start w:val="1"/>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0220EB"/>
    <w:multiLevelType w:val="hybridMultilevel"/>
    <w:tmpl w:val="A0B6D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D75CC7"/>
    <w:multiLevelType w:val="hybridMultilevel"/>
    <w:tmpl w:val="FC329764"/>
    <w:lvl w:ilvl="0" w:tplc="04100001">
      <w:start w:val="1"/>
      <w:numFmt w:val="bullet"/>
      <w:lvlText w:val=""/>
      <w:lvlJc w:val="left"/>
      <w:pPr>
        <w:ind w:left="360" w:hanging="360"/>
      </w:pPr>
      <w:rPr>
        <w:rFonts w:ascii="Symbol" w:hAnsi="Symbol" w:hint="default"/>
      </w:rPr>
    </w:lvl>
    <w:lvl w:ilvl="1" w:tplc="549C7096">
      <w:start w:val="1"/>
      <w:numFmt w:val="decimal"/>
      <w:lvlText w:val="%2."/>
      <w:lvlJc w:val="left"/>
      <w:pPr>
        <w:ind w:left="1080" w:hanging="360"/>
      </w:pPr>
      <w:rPr>
        <w:rFonts w:hint="default"/>
      </w:rPr>
    </w:lvl>
    <w:lvl w:ilvl="2" w:tplc="85161782">
      <w:start w:val="15"/>
      <w:numFmt w:val="bullet"/>
      <w:lvlText w:val="-"/>
      <w:lvlJc w:val="left"/>
      <w:pPr>
        <w:ind w:left="1980" w:hanging="360"/>
      </w:pPr>
      <w:rPr>
        <w:rFonts w:ascii="Garamond" w:eastAsiaTheme="minorHAnsi" w:hAnsi="Garamond" w:cstheme="minorBid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64D040D"/>
    <w:multiLevelType w:val="hybridMultilevel"/>
    <w:tmpl w:val="4E4635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74132D3"/>
    <w:multiLevelType w:val="hybridMultilevel"/>
    <w:tmpl w:val="6E2AC38C"/>
    <w:lvl w:ilvl="0" w:tplc="F9D404C6">
      <w:start w:val="1"/>
      <w:numFmt w:val="lowerLetter"/>
      <w:lvlText w:val="%1. "/>
      <w:lvlJc w:val="left"/>
      <w:pPr>
        <w:ind w:left="360" w:hanging="360"/>
      </w:pPr>
      <w:rPr>
        <w:rFonts w:hint="default"/>
      </w:rPr>
    </w:lvl>
    <w:lvl w:ilvl="1" w:tplc="549C7096">
      <w:start w:val="1"/>
      <w:numFmt w:val="decimal"/>
      <w:lvlText w:val="%2."/>
      <w:lvlJc w:val="left"/>
      <w:pPr>
        <w:ind w:left="1080" w:hanging="360"/>
      </w:pPr>
      <w:rPr>
        <w:rFonts w:hint="default"/>
      </w:rPr>
    </w:lvl>
    <w:lvl w:ilvl="2" w:tplc="85161782">
      <w:start w:val="15"/>
      <w:numFmt w:val="bullet"/>
      <w:lvlText w:val="-"/>
      <w:lvlJc w:val="left"/>
      <w:pPr>
        <w:ind w:left="1980" w:hanging="360"/>
      </w:pPr>
      <w:rPr>
        <w:rFonts w:ascii="Garamond" w:eastAsiaTheme="minorHAnsi" w:hAnsi="Garamond" w:cstheme="minorBid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07367EE"/>
    <w:multiLevelType w:val="hybridMultilevel"/>
    <w:tmpl w:val="6868F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CF0189"/>
    <w:multiLevelType w:val="hybridMultilevel"/>
    <w:tmpl w:val="1BE209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D06C48"/>
    <w:multiLevelType w:val="hybridMultilevel"/>
    <w:tmpl w:val="BC34C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0333173"/>
    <w:multiLevelType w:val="hybridMultilevel"/>
    <w:tmpl w:val="A93A8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0AC551C"/>
    <w:multiLevelType w:val="hybridMultilevel"/>
    <w:tmpl w:val="98C40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5924BD"/>
    <w:multiLevelType w:val="multilevel"/>
    <w:tmpl w:val="A6FA70F6"/>
    <w:lvl w:ilvl="0">
      <w:start w:val="1"/>
      <w:numFmt w:val="decimal"/>
      <w:pStyle w:val="Titolo2"/>
      <w:lvlText w:val="Art. %1."/>
      <w:lvlJc w:val="left"/>
      <w:pPr>
        <w:ind w:left="360" w:hanging="360"/>
      </w:pPr>
      <w:rPr>
        <w:rFonts w:hint="default"/>
        <w:b/>
        <w:i w:val="0"/>
        <w:color w:val="000000" w:themeColor="text1"/>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8CD12F3"/>
    <w:multiLevelType w:val="hybridMultilevel"/>
    <w:tmpl w:val="2BFA7D5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564855F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326B26"/>
    <w:multiLevelType w:val="hybridMultilevel"/>
    <w:tmpl w:val="BAF62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87473E2"/>
    <w:multiLevelType w:val="hybridMultilevel"/>
    <w:tmpl w:val="03041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7C6C68"/>
    <w:multiLevelType w:val="hybridMultilevel"/>
    <w:tmpl w:val="60A63D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FFE1790"/>
    <w:multiLevelType w:val="hybridMultilevel"/>
    <w:tmpl w:val="65168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num>
  <w:num w:numId="4">
    <w:abstractNumId w:val="4"/>
  </w:num>
  <w:num w:numId="5">
    <w:abstractNumId w:val="17"/>
  </w:num>
  <w:num w:numId="6">
    <w:abstractNumId w:val="16"/>
  </w:num>
  <w:num w:numId="7">
    <w:abstractNumId w:val="0"/>
  </w:num>
  <w:num w:numId="8">
    <w:abstractNumId w:val="9"/>
  </w:num>
  <w:num w:numId="9">
    <w:abstractNumId w:val="18"/>
  </w:num>
  <w:num w:numId="10">
    <w:abstractNumId w:val="7"/>
  </w:num>
  <w:num w:numId="11">
    <w:abstractNumId w:val="2"/>
  </w:num>
  <w:num w:numId="12">
    <w:abstractNumId w:val="3"/>
  </w:num>
  <w:num w:numId="13">
    <w:abstractNumId w:val="11"/>
  </w:num>
  <w:num w:numId="14">
    <w:abstractNumId w:val="8"/>
  </w:num>
  <w:num w:numId="15">
    <w:abstractNumId w:val="1"/>
  </w:num>
  <w:num w:numId="16">
    <w:abstractNumId w:val="14"/>
  </w:num>
  <w:num w:numId="17">
    <w:abstractNumId w:val="15"/>
  </w:num>
  <w:num w:numId="18">
    <w:abstractNumId w:val="13"/>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283"/>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27"/>
    <w:rsid w:val="00005567"/>
    <w:rsid w:val="000119D3"/>
    <w:rsid w:val="00025F41"/>
    <w:rsid w:val="000362A3"/>
    <w:rsid w:val="00055AB6"/>
    <w:rsid w:val="0006052D"/>
    <w:rsid w:val="000616DF"/>
    <w:rsid w:val="00062F77"/>
    <w:rsid w:val="000703EC"/>
    <w:rsid w:val="00080E26"/>
    <w:rsid w:val="000862D2"/>
    <w:rsid w:val="000872F0"/>
    <w:rsid w:val="0009027F"/>
    <w:rsid w:val="00092280"/>
    <w:rsid w:val="00092525"/>
    <w:rsid w:val="000A0A95"/>
    <w:rsid w:val="000B125D"/>
    <w:rsid w:val="000C1BCD"/>
    <w:rsid w:val="000C4FA9"/>
    <w:rsid w:val="000D03D6"/>
    <w:rsid w:val="000D37CD"/>
    <w:rsid w:val="000E26BC"/>
    <w:rsid w:val="000F0ADE"/>
    <w:rsid w:val="00121C89"/>
    <w:rsid w:val="00132BF8"/>
    <w:rsid w:val="001342CA"/>
    <w:rsid w:val="00141D36"/>
    <w:rsid w:val="00165D59"/>
    <w:rsid w:val="00180B69"/>
    <w:rsid w:val="001922E8"/>
    <w:rsid w:val="001A3F81"/>
    <w:rsid w:val="001A5952"/>
    <w:rsid w:val="001D36F6"/>
    <w:rsid w:val="001E03AB"/>
    <w:rsid w:val="00205F82"/>
    <w:rsid w:val="0021728C"/>
    <w:rsid w:val="002352BA"/>
    <w:rsid w:val="0024209B"/>
    <w:rsid w:val="00261EEC"/>
    <w:rsid w:val="002654EE"/>
    <w:rsid w:val="00272AD5"/>
    <w:rsid w:val="0027492C"/>
    <w:rsid w:val="00277870"/>
    <w:rsid w:val="00284967"/>
    <w:rsid w:val="002A1D30"/>
    <w:rsid w:val="002E42F5"/>
    <w:rsid w:val="003218FC"/>
    <w:rsid w:val="003223CB"/>
    <w:rsid w:val="0033073A"/>
    <w:rsid w:val="0036118F"/>
    <w:rsid w:val="0036663B"/>
    <w:rsid w:val="00367053"/>
    <w:rsid w:val="00383421"/>
    <w:rsid w:val="003849BF"/>
    <w:rsid w:val="003C27CD"/>
    <w:rsid w:val="003C5A41"/>
    <w:rsid w:val="003E29C8"/>
    <w:rsid w:val="003F285B"/>
    <w:rsid w:val="003F6997"/>
    <w:rsid w:val="0042371D"/>
    <w:rsid w:val="00442DE0"/>
    <w:rsid w:val="0044351E"/>
    <w:rsid w:val="0045024F"/>
    <w:rsid w:val="00486211"/>
    <w:rsid w:val="00487EC5"/>
    <w:rsid w:val="004951AB"/>
    <w:rsid w:val="004A7D2C"/>
    <w:rsid w:val="004C5C5A"/>
    <w:rsid w:val="004E008C"/>
    <w:rsid w:val="004E6407"/>
    <w:rsid w:val="004F5B86"/>
    <w:rsid w:val="004F7293"/>
    <w:rsid w:val="00525534"/>
    <w:rsid w:val="00531654"/>
    <w:rsid w:val="00551CCB"/>
    <w:rsid w:val="0055236E"/>
    <w:rsid w:val="00563DAB"/>
    <w:rsid w:val="00582B53"/>
    <w:rsid w:val="00591655"/>
    <w:rsid w:val="005B2C35"/>
    <w:rsid w:val="005C35C7"/>
    <w:rsid w:val="005D0B37"/>
    <w:rsid w:val="005D283E"/>
    <w:rsid w:val="005E4142"/>
    <w:rsid w:val="005F380F"/>
    <w:rsid w:val="00612501"/>
    <w:rsid w:val="006265BD"/>
    <w:rsid w:val="00636D52"/>
    <w:rsid w:val="0064600B"/>
    <w:rsid w:val="0068008D"/>
    <w:rsid w:val="00680365"/>
    <w:rsid w:val="00683EF1"/>
    <w:rsid w:val="006E2EEA"/>
    <w:rsid w:val="006F3109"/>
    <w:rsid w:val="00704800"/>
    <w:rsid w:val="00744A4C"/>
    <w:rsid w:val="00745237"/>
    <w:rsid w:val="007452D6"/>
    <w:rsid w:val="00751EEB"/>
    <w:rsid w:val="0076706F"/>
    <w:rsid w:val="0077394E"/>
    <w:rsid w:val="007774B8"/>
    <w:rsid w:val="007A7D8A"/>
    <w:rsid w:val="007B4FE3"/>
    <w:rsid w:val="007B6E9F"/>
    <w:rsid w:val="007C4187"/>
    <w:rsid w:val="007E0BD6"/>
    <w:rsid w:val="007E1390"/>
    <w:rsid w:val="007E21B4"/>
    <w:rsid w:val="007E3537"/>
    <w:rsid w:val="00825E73"/>
    <w:rsid w:val="00830700"/>
    <w:rsid w:val="00833F41"/>
    <w:rsid w:val="0083402B"/>
    <w:rsid w:val="00834292"/>
    <w:rsid w:val="0084742C"/>
    <w:rsid w:val="00865A8B"/>
    <w:rsid w:val="008673BB"/>
    <w:rsid w:val="00874713"/>
    <w:rsid w:val="0089279B"/>
    <w:rsid w:val="008A23EE"/>
    <w:rsid w:val="008A783E"/>
    <w:rsid w:val="008B440C"/>
    <w:rsid w:val="008C791B"/>
    <w:rsid w:val="008E3E85"/>
    <w:rsid w:val="00912758"/>
    <w:rsid w:val="00933985"/>
    <w:rsid w:val="009345F8"/>
    <w:rsid w:val="00946A9F"/>
    <w:rsid w:val="00952791"/>
    <w:rsid w:val="00957D19"/>
    <w:rsid w:val="00965FD9"/>
    <w:rsid w:val="00992CAB"/>
    <w:rsid w:val="009B09D8"/>
    <w:rsid w:val="009D1334"/>
    <w:rsid w:val="009D401B"/>
    <w:rsid w:val="009D6671"/>
    <w:rsid w:val="009D6C35"/>
    <w:rsid w:val="009E6450"/>
    <w:rsid w:val="00A42137"/>
    <w:rsid w:val="00A64AAD"/>
    <w:rsid w:val="00A65849"/>
    <w:rsid w:val="00A72885"/>
    <w:rsid w:val="00A91F02"/>
    <w:rsid w:val="00A94E67"/>
    <w:rsid w:val="00A951CD"/>
    <w:rsid w:val="00AC56F9"/>
    <w:rsid w:val="00AD142A"/>
    <w:rsid w:val="00AD4FD2"/>
    <w:rsid w:val="00AF77A5"/>
    <w:rsid w:val="00B01359"/>
    <w:rsid w:val="00B07E02"/>
    <w:rsid w:val="00B407D6"/>
    <w:rsid w:val="00B41EF3"/>
    <w:rsid w:val="00B44542"/>
    <w:rsid w:val="00B57200"/>
    <w:rsid w:val="00B71BF9"/>
    <w:rsid w:val="00B92D9E"/>
    <w:rsid w:val="00BB0535"/>
    <w:rsid w:val="00BC039E"/>
    <w:rsid w:val="00BC4D39"/>
    <w:rsid w:val="00BE1DC7"/>
    <w:rsid w:val="00BF0370"/>
    <w:rsid w:val="00BF7E57"/>
    <w:rsid w:val="00C13885"/>
    <w:rsid w:val="00C2761B"/>
    <w:rsid w:val="00C4402C"/>
    <w:rsid w:val="00C45364"/>
    <w:rsid w:val="00C67890"/>
    <w:rsid w:val="00C728E7"/>
    <w:rsid w:val="00C72C0B"/>
    <w:rsid w:val="00C80F1E"/>
    <w:rsid w:val="00C83AF2"/>
    <w:rsid w:val="00C9315C"/>
    <w:rsid w:val="00CA656A"/>
    <w:rsid w:val="00CC2AC2"/>
    <w:rsid w:val="00CD7E5C"/>
    <w:rsid w:val="00CE7865"/>
    <w:rsid w:val="00D16B1A"/>
    <w:rsid w:val="00D74960"/>
    <w:rsid w:val="00DA4F11"/>
    <w:rsid w:val="00DA5293"/>
    <w:rsid w:val="00DB28A1"/>
    <w:rsid w:val="00DB681C"/>
    <w:rsid w:val="00DC35F8"/>
    <w:rsid w:val="00DF33B7"/>
    <w:rsid w:val="00E01AEF"/>
    <w:rsid w:val="00E12F12"/>
    <w:rsid w:val="00E208E4"/>
    <w:rsid w:val="00E268A8"/>
    <w:rsid w:val="00E36AA5"/>
    <w:rsid w:val="00E51F21"/>
    <w:rsid w:val="00E54783"/>
    <w:rsid w:val="00E74CA8"/>
    <w:rsid w:val="00EA0FE9"/>
    <w:rsid w:val="00EA3622"/>
    <w:rsid w:val="00EB224A"/>
    <w:rsid w:val="00EB5843"/>
    <w:rsid w:val="00ED1431"/>
    <w:rsid w:val="00ED16DC"/>
    <w:rsid w:val="00EE0B38"/>
    <w:rsid w:val="00EE3A38"/>
    <w:rsid w:val="00F03127"/>
    <w:rsid w:val="00F1470D"/>
    <w:rsid w:val="00F4507F"/>
    <w:rsid w:val="00F5747F"/>
    <w:rsid w:val="00F91E60"/>
    <w:rsid w:val="00FA5585"/>
    <w:rsid w:val="00FC2D10"/>
    <w:rsid w:val="00FE3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4D39"/>
    <w:pPr>
      <w:jc w:val="both"/>
    </w:pPr>
    <w:rPr>
      <w:rFonts w:ascii="Garamond" w:hAnsi="Garamond"/>
    </w:rPr>
  </w:style>
  <w:style w:type="paragraph" w:styleId="Titolo1">
    <w:name w:val="heading 1"/>
    <w:basedOn w:val="Normale"/>
    <w:next w:val="Normale"/>
    <w:link w:val="Titolo1Carattere"/>
    <w:uiPriority w:val="9"/>
    <w:qFormat/>
    <w:rsid w:val="00165D59"/>
    <w:pPr>
      <w:keepNext/>
      <w:keepLines/>
      <w:spacing w:after="480"/>
      <w:outlineLvl w:val="0"/>
    </w:pPr>
    <w:rPr>
      <w:rFonts w:eastAsiaTheme="majorEastAsia" w:cstheme="majorBidi"/>
      <w:b/>
      <w:bCs/>
      <w:color w:val="17365D" w:themeColor="text2" w:themeShade="BF"/>
      <w:sz w:val="28"/>
      <w:szCs w:val="28"/>
    </w:rPr>
  </w:style>
  <w:style w:type="paragraph" w:styleId="Titolo2">
    <w:name w:val="heading 2"/>
    <w:basedOn w:val="Paragrafoelenco"/>
    <w:next w:val="Normale"/>
    <w:link w:val="Titolo2Carattere"/>
    <w:uiPriority w:val="9"/>
    <w:unhideWhenUsed/>
    <w:qFormat/>
    <w:rsid w:val="00531654"/>
    <w:pPr>
      <w:numPr>
        <w:numId w:val="18"/>
      </w:numPr>
      <w:outlineLvl w:val="1"/>
    </w:pPr>
    <w:rPr>
      <w:b/>
    </w:rPr>
  </w:style>
  <w:style w:type="paragraph" w:styleId="Titolo3">
    <w:name w:val="heading 3"/>
    <w:basedOn w:val="Normale"/>
    <w:next w:val="Normale"/>
    <w:link w:val="Titolo3Carattere"/>
    <w:uiPriority w:val="9"/>
    <w:unhideWhenUsed/>
    <w:qFormat/>
    <w:rsid w:val="00165D59"/>
    <w:pPr>
      <w:keepNext/>
      <w:keepLines/>
      <w:spacing w:before="200" w:after="240"/>
      <w:outlineLvl w:val="2"/>
    </w:pPr>
    <w:rPr>
      <w:rFonts w:asciiTheme="majorHAnsi" w:eastAsiaTheme="majorEastAsia" w:hAnsiTheme="majorHAnsi" w:cstheme="majorBidi"/>
      <w:b/>
      <w:b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165D59"/>
    <w:rPr>
      <w:rFonts w:ascii="Garamond" w:eastAsiaTheme="majorEastAsia" w:hAnsi="Garamond" w:cstheme="majorBidi"/>
      <w:b/>
      <w:bCs/>
      <w:color w:val="17365D" w:themeColor="text2" w:themeShade="BF"/>
      <w:sz w:val="28"/>
      <w:szCs w:val="28"/>
    </w:rPr>
  </w:style>
  <w:style w:type="character" w:customStyle="1" w:styleId="Titolo2Carattere">
    <w:name w:val="Titolo 2 Carattere"/>
    <w:basedOn w:val="Carpredefinitoparagrafo"/>
    <w:link w:val="Titolo2"/>
    <w:uiPriority w:val="9"/>
    <w:rsid w:val="00531654"/>
    <w:rPr>
      <w:rFonts w:ascii="Garamond" w:hAnsi="Garamond"/>
      <w:b/>
    </w:rPr>
  </w:style>
  <w:style w:type="character" w:customStyle="1" w:styleId="Titolo3Carattere">
    <w:name w:val="Titolo 3 Carattere"/>
    <w:basedOn w:val="Carpredefinitoparagrafo"/>
    <w:link w:val="Titolo3"/>
    <w:uiPriority w:val="9"/>
    <w:rsid w:val="00165D59"/>
    <w:rPr>
      <w:rFonts w:asciiTheme="majorHAnsi" w:eastAsiaTheme="majorEastAsia" w:hAnsiTheme="majorHAnsi" w:cstheme="majorBidi"/>
      <w:b/>
      <w:bCs/>
      <w:color w:val="365F91" w:themeColor="accent1" w:themeShade="BF"/>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 w:type="character" w:styleId="Rimandocommento">
    <w:name w:val="annotation reference"/>
    <w:basedOn w:val="Carpredefinitoparagrafo"/>
    <w:uiPriority w:val="99"/>
    <w:semiHidden/>
    <w:unhideWhenUsed/>
    <w:rsid w:val="00591655"/>
    <w:rPr>
      <w:sz w:val="16"/>
      <w:szCs w:val="16"/>
    </w:rPr>
  </w:style>
  <w:style w:type="paragraph" w:styleId="Testocommento">
    <w:name w:val="annotation text"/>
    <w:basedOn w:val="Normale"/>
    <w:link w:val="TestocommentoCarattere"/>
    <w:uiPriority w:val="99"/>
    <w:semiHidden/>
    <w:unhideWhenUsed/>
    <w:rsid w:val="0059165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1655"/>
    <w:rPr>
      <w:rFonts w:ascii="Garamond" w:hAnsi="Garamond"/>
      <w:sz w:val="20"/>
      <w:szCs w:val="20"/>
    </w:rPr>
  </w:style>
  <w:style w:type="paragraph" w:styleId="Soggettocommento">
    <w:name w:val="annotation subject"/>
    <w:basedOn w:val="Testocommento"/>
    <w:next w:val="Testocommento"/>
    <w:link w:val="SoggettocommentoCarattere"/>
    <w:uiPriority w:val="99"/>
    <w:semiHidden/>
    <w:unhideWhenUsed/>
    <w:rsid w:val="00591655"/>
    <w:rPr>
      <w:b/>
      <w:bCs/>
    </w:rPr>
  </w:style>
  <w:style w:type="character" w:customStyle="1" w:styleId="SoggettocommentoCarattere">
    <w:name w:val="Soggetto commento Carattere"/>
    <w:basedOn w:val="TestocommentoCarattere"/>
    <w:link w:val="Soggettocommento"/>
    <w:uiPriority w:val="99"/>
    <w:semiHidden/>
    <w:rsid w:val="00591655"/>
    <w:rPr>
      <w:rFonts w:ascii="Garamond" w:hAnsi="Garamon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4D39"/>
    <w:pPr>
      <w:jc w:val="both"/>
    </w:pPr>
    <w:rPr>
      <w:rFonts w:ascii="Garamond" w:hAnsi="Garamond"/>
    </w:rPr>
  </w:style>
  <w:style w:type="paragraph" w:styleId="Titolo1">
    <w:name w:val="heading 1"/>
    <w:basedOn w:val="Normale"/>
    <w:next w:val="Normale"/>
    <w:link w:val="Titolo1Carattere"/>
    <w:uiPriority w:val="9"/>
    <w:qFormat/>
    <w:rsid w:val="00165D59"/>
    <w:pPr>
      <w:keepNext/>
      <w:keepLines/>
      <w:spacing w:after="480"/>
      <w:outlineLvl w:val="0"/>
    </w:pPr>
    <w:rPr>
      <w:rFonts w:eastAsiaTheme="majorEastAsia" w:cstheme="majorBidi"/>
      <w:b/>
      <w:bCs/>
      <w:color w:val="17365D" w:themeColor="text2" w:themeShade="BF"/>
      <w:sz w:val="28"/>
      <w:szCs w:val="28"/>
    </w:rPr>
  </w:style>
  <w:style w:type="paragraph" w:styleId="Titolo2">
    <w:name w:val="heading 2"/>
    <w:basedOn w:val="Paragrafoelenco"/>
    <w:next w:val="Normale"/>
    <w:link w:val="Titolo2Carattere"/>
    <w:uiPriority w:val="9"/>
    <w:unhideWhenUsed/>
    <w:qFormat/>
    <w:rsid w:val="00531654"/>
    <w:pPr>
      <w:numPr>
        <w:numId w:val="18"/>
      </w:numPr>
      <w:outlineLvl w:val="1"/>
    </w:pPr>
    <w:rPr>
      <w:b/>
    </w:rPr>
  </w:style>
  <w:style w:type="paragraph" w:styleId="Titolo3">
    <w:name w:val="heading 3"/>
    <w:basedOn w:val="Normale"/>
    <w:next w:val="Normale"/>
    <w:link w:val="Titolo3Carattere"/>
    <w:uiPriority w:val="9"/>
    <w:unhideWhenUsed/>
    <w:qFormat/>
    <w:rsid w:val="00165D59"/>
    <w:pPr>
      <w:keepNext/>
      <w:keepLines/>
      <w:spacing w:before="200" w:after="240"/>
      <w:outlineLvl w:val="2"/>
    </w:pPr>
    <w:rPr>
      <w:rFonts w:asciiTheme="majorHAnsi" w:eastAsiaTheme="majorEastAsia" w:hAnsiTheme="majorHAnsi" w:cstheme="majorBidi"/>
      <w:b/>
      <w:b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165D59"/>
    <w:rPr>
      <w:rFonts w:ascii="Garamond" w:eastAsiaTheme="majorEastAsia" w:hAnsi="Garamond" w:cstheme="majorBidi"/>
      <w:b/>
      <w:bCs/>
      <w:color w:val="17365D" w:themeColor="text2" w:themeShade="BF"/>
      <w:sz w:val="28"/>
      <w:szCs w:val="28"/>
    </w:rPr>
  </w:style>
  <w:style w:type="character" w:customStyle="1" w:styleId="Titolo2Carattere">
    <w:name w:val="Titolo 2 Carattere"/>
    <w:basedOn w:val="Carpredefinitoparagrafo"/>
    <w:link w:val="Titolo2"/>
    <w:uiPriority w:val="9"/>
    <w:rsid w:val="00531654"/>
    <w:rPr>
      <w:rFonts w:ascii="Garamond" w:hAnsi="Garamond"/>
      <w:b/>
    </w:rPr>
  </w:style>
  <w:style w:type="character" w:customStyle="1" w:styleId="Titolo3Carattere">
    <w:name w:val="Titolo 3 Carattere"/>
    <w:basedOn w:val="Carpredefinitoparagrafo"/>
    <w:link w:val="Titolo3"/>
    <w:uiPriority w:val="9"/>
    <w:rsid w:val="00165D59"/>
    <w:rPr>
      <w:rFonts w:asciiTheme="majorHAnsi" w:eastAsiaTheme="majorEastAsia" w:hAnsiTheme="majorHAnsi" w:cstheme="majorBidi"/>
      <w:b/>
      <w:bCs/>
      <w:color w:val="365F91" w:themeColor="accent1" w:themeShade="BF"/>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 w:type="character" w:styleId="Rimandocommento">
    <w:name w:val="annotation reference"/>
    <w:basedOn w:val="Carpredefinitoparagrafo"/>
    <w:uiPriority w:val="99"/>
    <w:semiHidden/>
    <w:unhideWhenUsed/>
    <w:rsid w:val="00591655"/>
    <w:rPr>
      <w:sz w:val="16"/>
      <w:szCs w:val="16"/>
    </w:rPr>
  </w:style>
  <w:style w:type="paragraph" w:styleId="Testocommento">
    <w:name w:val="annotation text"/>
    <w:basedOn w:val="Normale"/>
    <w:link w:val="TestocommentoCarattere"/>
    <w:uiPriority w:val="99"/>
    <w:semiHidden/>
    <w:unhideWhenUsed/>
    <w:rsid w:val="0059165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1655"/>
    <w:rPr>
      <w:rFonts w:ascii="Garamond" w:hAnsi="Garamond"/>
      <w:sz w:val="20"/>
      <w:szCs w:val="20"/>
    </w:rPr>
  </w:style>
  <w:style w:type="paragraph" w:styleId="Soggettocommento">
    <w:name w:val="annotation subject"/>
    <w:basedOn w:val="Testocommento"/>
    <w:next w:val="Testocommento"/>
    <w:link w:val="SoggettocommentoCarattere"/>
    <w:uiPriority w:val="99"/>
    <w:semiHidden/>
    <w:unhideWhenUsed/>
    <w:rsid w:val="00591655"/>
    <w:rPr>
      <w:b/>
      <w:bCs/>
    </w:rPr>
  </w:style>
  <w:style w:type="character" w:customStyle="1" w:styleId="SoggettocommentoCarattere">
    <w:name w:val="Soggetto commento Carattere"/>
    <w:basedOn w:val="TestocommentoCarattere"/>
    <w:link w:val="Soggettocommento"/>
    <w:uiPriority w:val="99"/>
    <w:semiHidden/>
    <w:rsid w:val="00591655"/>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9622">
      <w:bodyDiv w:val="1"/>
      <w:marLeft w:val="0"/>
      <w:marRight w:val="0"/>
      <w:marTop w:val="0"/>
      <w:marBottom w:val="0"/>
      <w:divBdr>
        <w:top w:val="none" w:sz="0" w:space="0" w:color="auto"/>
        <w:left w:val="none" w:sz="0" w:space="0" w:color="auto"/>
        <w:bottom w:val="none" w:sz="0" w:space="0" w:color="auto"/>
        <w:right w:val="none" w:sz="0" w:space="0" w:color="auto"/>
      </w:divBdr>
    </w:div>
    <w:div w:id="9394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bibbiena@postacert.toscana.it" TargetMode="External"/><Relationship Id="rId2" Type="http://schemas.openxmlformats.org/officeDocument/2006/relationships/hyperlink" Target="mailto:urbanistica@comunedibibbiena.gov.it" TargetMode="External"/><Relationship Id="rId1" Type="http://schemas.openxmlformats.org/officeDocument/2006/relationships/hyperlink" Target="mailto:samuela.ristori@comunedibibbiena.gov.it" TargetMode="External"/><Relationship Id="rId4" Type="http://schemas.openxmlformats.org/officeDocument/2006/relationships/hyperlink" Target="http://www.comunedibibbiena.gov.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1CAB-2A61-4995-84BC-ED6069EF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Pages>
  <Words>1869</Words>
  <Characters>10654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Samuela Ristori</dc:creator>
  <cp:lastModifiedBy>Samuela</cp:lastModifiedBy>
  <cp:revision>61</cp:revision>
  <cp:lastPrinted>2019-10-14T08:01:00Z</cp:lastPrinted>
  <dcterms:created xsi:type="dcterms:W3CDTF">2019-10-18T10:21:00Z</dcterms:created>
  <dcterms:modified xsi:type="dcterms:W3CDTF">2021-01-21T08:38:00Z</dcterms:modified>
</cp:coreProperties>
</file>